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39CB7" w14:textId="7A9F00F4" w:rsidR="00BB0026" w:rsidRPr="001A32DD" w:rsidRDefault="00BB0026" w:rsidP="00A21A58">
      <w:pPr>
        <w:pStyle w:val="TOCHeading"/>
        <w:jc w:val="center"/>
        <w:rPr>
          <w:rFonts w:cs="Arial"/>
          <w:szCs w:val="26"/>
        </w:rPr>
      </w:pPr>
      <w:r w:rsidRPr="001A32DD">
        <w:rPr>
          <w:rFonts w:cs="Arial"/>
          <w:szCs w:val="26"/>
        </w:rPr>
        <w:t xml:space="preserve">Medical Marijuana </w:t>
      </w:r>
      <w:r w:rsidR="001A32DD">
        <w:rPr>
          <w:rFonts w:cs="Arial"/>
          <w:szCs w:val="26"/>
        </w:rPr>
        <w:t xml:space="preserve">organization </w:t>
      </w:r>
      <w:r w:rsidRPr="001A32DD">
        <w:rPr>
          <w:rFonts w:cs="Arial"/>
          <w:szCs w:val="26"/>
        </w:rPr>
        <w:t>Permit Application</w:t>
      </w:r>
    </w:p>
    <w:p w14:paraId="1B2290BA" w14:textId="5D8DA041" w:rsidR="007E10B6" w:rsidRPr="001A32DD" w:rsidRDefault="00233555" w:rsidP="00233555">
      <w:pPr>
        <w:pStyle w:val="TOCHeading"/>
        <w:tabs>
          <w:tab w:val="center" w:pos="4680"/>
          <w:tab w:val="right" w:pos="9360"/>
        </w:tabs>
        <w:rPr>
          <w:rFonts w:cs="Arial"/>
          <w:b w:val="0"/>
        </w:rPr>
      </w:pPr>
      <w:r>
        <w:rPr>
          <w:rFonts w:cs="Arial"/>
          <w:b w:val="0"/>
          <w:caps w:val="0"/>
          <w:szCs w:val="26"/>
        </w:rPr>
        <w:tab/>
      </w:r>
      <w:r w:rsidR="00155CA5">
        <w:rPr>
          <w:rFonts w:cs="Arial"/>
          <w:b w:val="0"/>
          <w:caps w:val="0"/>
          <w:szCs w:val="26"/>
        </w:rPr>
        <w:t>Instructions</w:t>
      </w:r>
      <w:r>
        <w:rPr>
          <w:rFonts w:cs="Arial"/>
          <w:b w:val="0"/>
          <w:caps w:val="0"/>
          <w:szCs w:val="26"/>
        </w:rPr>
        <w:tab/>
      </w:r>
    </w:p>
    <w:p w14:paraId="71DDC561" w14:textId="255A63CB" w:rsidR="00E1561A" w:rsidRPr="001A32DD" w:rsidRDefault="00E1561A" w:rsidP="00DE15D5">
      <w:pPr>
        <w:jc w:val="center"/>
        <w:rPr>
          <w:rFonts w:eastAsiaTheme="majorEastAsia" w:cs="Arial"/>
          <w:color w:val="2E74B5" w:themeColor="accent1" w:themeShade="BF"/>
          <w:sz w:val="32"/>
          <w:szCs w:val="26"/>
        </w:rPr>
      </w:pPr>
    </w:p>
    <w:sdt>
      <w:sdtPr>
        <w:rPr>
          <w:rFonts w:eastAsiaTheme="minorHAnsi" w:cs="Arial"/>
          <w:b w:val="0"/>
          <w:caps w:val="0"/>
          <w:color w:val="auto"/>
          <w:sz w:val="22"/>
          <w:szCs w:val="22"/>
        </w:rPr>
        <w:id w:val="1937864509"/>
        <w:docPartObj>
          <w:docPartGallery w:val="Table of Contents"/>
          <w:docPartUnique/>
        </w:docPartObj>
      </w:sdtPr>
      <w:sdtEndPr>
        <w:rPr>
          <w:bCs/>
          <w:noProof/>
        </w:rPr>
      </w:sdtEndPr>
      <w:sdtContent>
        <w:p w14:paraId="3E97523B" w14:textId="772994FF" w:rsidR="003B58B8" w:rsidRPr="001A32DD" w:rsidRDefault="003B58B8">
          <w:pPr>
            <w:pStyle w:val="TOCHeading"/>
            <w:rPr>
              <w:rFonts w:cs="Arial"/>
              <w:sz w:val="22"/>
            </w:rPr>
          </w:pPr>
        </w:p>
        <w:p w14:paraId="50264401" w14:textId="77777777" w:rsidR="00233555" w:rsidRDefault="00B60ECD">
          <w:pPr>
            <w:pStyle w:val="TOC1"/>
            <w:tabs>
              <w:tab w:val="right" w:leader="dot" w:pos="9350"/>
            </w:tabs>
            <w:rPr>
              <w:rFonts w:eastAsiaTheme="minorEastAsia"/>
              <w:b w:val="0"/>
              <w:bCs w:val="0"/>
              <w:caps w:val="0"/>
              <w:noProof/>
            </w:rPr>
          </w:pPr>
          <w:r>
            <w:rPr>
              <w:rFonts w:cs="Arial"/>
              <w:b w:val="0"/>
              <w:bCs w:val="0"/>
              <w:noProof/>
            </w:rPr>
            <w:fldChar w:fldCharType="begin"/>
          </w:r>
          <w:r>
            <w:rPr>
              <w:rFonts w:cs="Arial"/>
              <w:b w:val="0"/>
              <w:bCs w:val="0"/>
              <w:noProof/>
            </w:rPr>
            <w:instrText xml:space="preserve"> TOC \o </w:instrText>
          </w:r>
          <w:r>
            <w:rPr>
              <w:rFonts w:cs="Arial"/>
              <w:b w:val="0"/>
              <w:bCs w:val="0"/>
              <w:noProof/>
            </w:rPr>
            <w:fldChar w:fldCharType="separate"/>
          </w:r>
          <w:r w:rsidR="00233555">
            <w:rPr>
              <w:noProof/>
            </w:rPr>
            <w:t>I. Overview of Phase 1</w:t>
          </w:r>
          <w:r w:rsidR="00233555">
            <w:rPr>
              <w:noProof/>
            </w:rPr>
            <w:tab/>
          </w:r>
          <w:r w:rsidR="00233555">
            <w:rPr>
              <w:noProof/>
            </w:rPr>
            <w:fldChar w:fldCharType="begin"/>
          </w:r>
          <w:r w:rsidR="00233555">
            <w:rPr>
              <w:noProof/>
            </w:rPr>
            <w:instrText xml:space="preserve"> PAGEREF _Toc472084659 \h </w:instrText>
          </w:r>
          <w:r w:rsidR="00233555">
            <w:rPr>
              <w:noProof/>
            </w:rPr>
          </w:r>
          <w:r w:rsidR="00233555">
            <w:rPr>
              <w:noProof/>
            </w:rPr>
            <w:fldChar w:fldCharType="separate"/>
          </w:r>
          <w:r w:rsidR="00233555">
            <w:rPr>
              <w:noProof/>
            </w:rPr>
            <w:t>2</w:t>
          </w:r>
          <w:r w:rsidR="00233555">
            <w:rPr>
              <w:noProof/>
            </w:rPr>
            <w:fldChar w:fldCharType="end"/>
          </w:r>
        </w:p>
        <w:p w14:paraId="670BC2A9" w14:textId="77777777" w:rsidR="00233555" w:rsidRDefault="00233555">
          <w:pPr>
            <w:pStyle w:val="TOC2"/>
            <w:tabs>
              <w:tab w:val="right" w:leader="dot" w:pos="9350"/>
            </w:tabs>
            <w:rPr>
              <w:rFonts w:eastAsiaTheme="minorEastAsia"/>
              <w:smallCaps w:val="0"/>
              <w:noProof/>
            </w:rPr>
          </w:pPr>
          <w:r w:rsidRPr="00C20F2F">
            <w:rPr>
              <w:rFonts w:ascii="Arial" w:hAnsi="Arial" w:cs="Arial"/>
              <w:b/>
              <w:bCs/>
              <w:noProof/>
              <w:color w:val="5B9BD5" w:themeColor="accent1"/>
              <w:spacing w:val="5"/>
            </w:rPr>
            <w:t>Medical Marijuana Regions</w:t>
          </w:r>
          <w:r>
            <w:rPr>
              <w:noProof/>
            </w:rPr>
            <w:tab/>
          </w:r>
          <w:r>
            <w:rPr>
              <w:noProof/>
            </w:rPr>
            <w:fldChar w:fldCharType="begin"/>
          </w:r>
          <w:r>
            <w:rPr>
              <w:noProof/>
            </w:rPr>
            <w:instrText xml:space="preserve"> PAGEREF _Toc472084660 \h </w:instrText>
          </w:r>
          <w:r>
            <w:rPr>
              <w:noProof/>
            </w:rPr>
          </w:r>
          <w:r>
            <w:rPr>
              <w:noProof/>
            </w:rPr>
            <w:fldChar w:fldCharType="separate"/>
          </w:r>
          <w:r>
            <w:rPr>
              <w:noProof/>
            </w:rPr>
            <w:t>2</w:t>
          </w:r>
          <w:r>
            <w:rPr>
              <w:noProof/>
            </w:rPr>
            <w:fldChar w:fldCharType="end"/>
          </w:r>
        </w:p>
        <w:p w14:paraId="4937C79A" w14:textId="77777777" w:rsidR="00233555" w:rsidRDefault="00233555">
          <w:pPr>
            <w:pStyle w:val="TOC2"/>
            <w:tabs>
              <w:tab w:val="right" w:leader="dot" w:pos="9350"/>
            </w:tabs>
            <w:rPr>
              <w:rFonts w:eastAsiaTheme="minorEastAsia"/>
              <w:smallCaps w:val="0"/>
              <w:noProof/>
            </w:rPr>
          </w:pPr>
          <w:r w:rsidRPr="00C20F2F">
            <w:rPr>
              <w:rFonts w:ascii="Arial" w:hAnsi="Arial" w:cs="Arial"/>
              <w:b/>
              <w:bCs/>
              <w:noProof/>
              <w:color w:val="5B9BD5" w:themeColor="accent1"/>
              <w:spacing w:val="5"/>
            </w:rPr>
            <w:t>Fees</w:t>
          </w:r>
          <w:r>
            <w:rPr>
              <w:noProof/>
            </w:rPr>
            <w:tab/>
          </w:r>
          <w:r>
            <w:rPr>
              <w:noProof/>
            </w:rPr>
            <w:fldChar w:fldCharType="begin"/>
          </w:r>
          <w:r>
            <w:rPr>
              <w:noProof/>
            </w:rPr>
            <w:instrText xml:space="preserve"> PAGEREF _Toc472084661 \h </w:instrText>
          </w:r>
          <w:r>
            <w:rPr>
              <w:noProof/>
            </w:rPr>
          </w:r>
          <w:r>
            <w:rPr>
              <w:noProof/>
            </w:rPr>
            <w:fldChar w:fldCharType="separate"/>
          </w:r>
          <w:r>
            <w:rPr>
              <w:noProof/>
            </w:rPr>
            <w:t>3</w:t>
          </w:r>
          <w:r>
            <w:rPr>
              <w:noProof/>
            </w:rPr>
            <w:fldChar w:fldCharType="end"/>
          </w:r>
        </w:p>
        <w:p w14:paraId="7BF14299" w14:textId="77777777" w:rsidR="00233555" w:rsidRDefault="00233555">
          <w:pPr>
            <w:pStyle w:val="TOC2"/>
            <w:tabs>
              <w:tab w:val="right" w:leader="dot" w:pos="9350"/>
            </w:tabs>
            <w:rPr>
              <w:rFonts w:eastAsiaTheme="minorEastAsia"/>
              <w:smallCaps w:val="0"/>
              <w:noProof/>
            </w:rPr>
          </w:pPr>
          <w:r w:rsidRPr="00C20F2F">
            <w:rPr>
              <w:rFonts w:ascii="Arial" w:hAnsi="Arial" w:cs="Arial"/>
              <w:b/>
              <w:bCs/>
              <w:noProof/>
              <w:color w:val="5B9BD5" w:themeColor="accent1"/>
              <w:spacing w:val="5"/>
            </w:rPr>
            <w:t>Application Timetable</w:t>
          </w:r>
          <w:r>
            <w:rPr>
              <w:noProof/>
            </w:rPr>
            <w:tab/>
          </w:r>
          <w:r>
            <w:rPr>
              <w:noProof/>
            </w:rPr>
            <w:fldChar w:fldCharType="begin"/>
          </w:r>
          <w:r>
            <w:rPr>
              <w:noProof/>
            </w:rPr>
            <w:instrText xml:space="preserve"> PAGEREF _Toc472084662 \h </w:instrText>
          </w:r>
          <w:r>
            <w:rPr>
              <w:noProof/>
            </w:rPr>
          </w:r>
          <w:r>
            <w:rPr>
              <w:noProof/>
            </w:rPr>
            <w:fldChar w:fldCharType="separate"/>
          </w:r>
          <w:r>
            <w:rPr>
              <w:noProof/>
            </w:rPr>
            <w:t>3</w:t>
          </w:r>
          <w:r>
            <w:rPr>
              <w:noProof/>
            </w:rPr>
            <w:fldChar w:fldCharType="end"/>
          </w:r>
        </w:p>
        <w:p w14:paraId="7194D7BF" w14:textId="77777777" w:rsidR="00233555" w:rsidRDefault="00233555">
          <w:pPr>
            <w:pStyle w:val="TOC2"/>
            <w:tabs>
              <w:tab w:val="right" w:leader="dot" w:pos="9350"/>
            </w:tabs>
            <w:rPr>
              <w:rFonts w:eastAsiaTheme="minorEastAsia"/>
              <w:smallCaps w:val="0"/>
              <w:noProof/>
            </w:rPr>
          </w:pPr>
          <w:r w:rsidRPr="00C20F2F">
            <w:rPr>
              <w:rFonts w:ascii="Arial" w:hAnsi="Arial" w:cs="Arial"/>
              <w:b/>
              <w:bCs/>
              <w:noProof/>
              <w:color w:val="5B9BD5" w:themeColor="accent1"/>
              <w:spacing w:val="5"/>
            </w:rPr>
            <w:t>Definitions for Terms within Application Documents</w:t>
          </w:r>
          <w:r>
            <w:rPr>
              <w:noProof/>
            </w:rPr>
            <w:tab/>
          </w:r>
          <w:r>
            <w:rPr>
              <w:noProof/>
            </w:rPr>
            <w:fldChar w:fldCharType="begin"/>
          </w:r>
          <w:r>
            <w:rPr>
              <w:noProof/>
            </w:rPr>
            <w:instrText xml:space="preserve"> PAGEREF _Toc472084663 \h </w:instrText>
          </w:r>
          <w:r>
            <w:rPr>
              <w:noProof/>
            </w:rPr>
          </w:r>
          <w:r>
            <w:rPr>
              <w:noProof/>
            </w:rPr>
            <w:fldChar w:fldCharType="separate"/>
          </w:r>
          <w:r>
            <w:rPr>
              <w:noProof/>
            </w:rPr>
            <w:t>3</w:t>
          </w:r>
          <w:r>
            <w:rPr>
              <w:noProof/>
            </w:rPr>
            <w:fldChar w:fldCharType="end"/>
          </w:r>
        </w:p>
        <w:p w14:paraId="7625B770" w14:textId="77777777" w:rsidR="00233555" w:rsidRDefault="00233555">
          <w:pPr>
            <w:pStyle w:val="TOC1"/>
            <w:tabs>
              <w:tab w:val="right" w:leader="dot" w:pos="9350"/>
            </w:tabs>
            <w:rPr>
              <w:rFonts w:eastAsiaTheme="minorEastAsia"/>
              <w:b w:val="0"/>
              <w:bCs w:val="0"/>
              <w:caps w:val="0"/>
              <w:noProof/>
            </w:rPr>
          </w:pPr>
          <w:r>
            <w:rPr>
              <w:noProof/>
            </w:rPr>
            <w:t>II. Disclosure of Application Information</w:t>
          </w:r>
          <w:r>
            <w:rPr>
              <w:noProof/>
            </w:rPr>
            <w:tab/>
          </w:r>
          <w:r>
            <w:rPr>
              <w:noProof/>
            </w:rPr>
            <w:fldChar w:fldCharType="begin"/>
          </w:r>
          <w:r>
            <w:rPr>
              <w:noProof/>
            </w:rPr>
            <w:instrText xml:space="preserve"> PAGEREF _Toc472084664 \h </w:instrText>
          </w:r>
          <w:r>
            <w:rPr>
              <w:noProof/>
            </w:rPr>
          </w:r>
          <w:r>
            <w:rPr>
              <w:noProof/>
            </w:rPr>
            <w:fldChar w:fldCharType="separate"/>
          </w:r>
          <w:r>
            <w:rPr>
              <w:noProof/>
            </w:rPr>
            <w:t>4</w:t>
          </w:r>
          <w:r>
            <w:rPr>
              <w:noProof/>
            </w:rPr>
            <w:fldChar w:fldCharType="end"/>
          </w:r>
        </w:p>
        <w:p w14:paraId="1FFB4A09" w14:textId="77777777" w:rsidR="00233555" w:rsidRDefault="00233555">
          <w:pPr>
            <w:pStyle w:val="TOC2"/>
            <w:tabs>
              <w:tab w:val="right" w:leader="dot" w:pos="9350"/>
            </w:tabs>
            <w:rPr>
              <w:rFonts w:eastAsiaTheme="minorEastAsia"/>
              <w:smallCaps w:val="0"/>
              <w:noProof/>
            </w:rPr>
          </w:pPr>
          <w:r w:rsidRPr="00C20F2F">
            <w:rPr>
              <w:rFonts w:ascii="Arial" w:hAnsi="Arial" w:cs="Arial"/>
              <w:b/>
              <w:bCs/>
              <w:noProof/>
              <w:color w:val="5B9BD5" w:themeColor="accent1"/>
              <w:spacing w:val="5"/>
            </w:rPr>
            <w:t>Information Subject to Disclosure</w:t>
          </w:r>
          <w:r>
            <w:rPr>
              <w:noProof/>
            </w:rPr>
            <w:tab/>
          </w:r>
          <w:r>
            <w:rPr>
              <w:noProof/>
            </w:rPr>
            <w:fldChar w:fldCharType="begin"/>
          </w:r>
          <w:r>
            <w:rPr>
              <w:noProof/>
            </w:rPr>
            <w:instrText xml:space="preserve"> PAGEREF _Toc472084665 \h </w:instrText>
          </w:r>
          <w:r>
            <w:rPr>
              <w:noProof/>
            </w:rPr>
          </w:r>
          <w:r>
            <w:rPr>
              <w:noProof/>
            </w:rPr>
            <w:fldChar w:fldCharType="separate"/>
          </w:r>
          <w:r>
            <w:rPr>
              <w:noProof/>
            </w:rPr>
            <w:t>4</w:t>
          </w:r>
          <w:r>
            <w:rPr>
              <w:noProof/>
            </w:rPr>
            <w:fldChar w:fldCharType="end"/>
          </w:r>
        </w:p>
        <w:p w14:paraId="065408F9" w14:textId="77777777" w:rsidR="00233555" w:rsidRDefault="00233555">
          <w:pPr>
            <w:pStyle w:val="TOC2"/>
            <w:tabs>
              <w:tab w:val="right" w:leader="dot" w:pos="9350"/>
            </w:tabs>
            <w:rPr>
              <w:rFonts w:eastAsiaTheme="minorEastAsia"/>
              <w:smallCaps w:val="0"/>
              <w:noProof/>
            </w:rPr>
          </w:pPr>
          <w:r w:rsidRPr="00C20F2F">
            <w:rPr>
              <w:rFonts w:ascii="Arial" w:hAnsi="Arial" w:cs="Arial"/>
              <w:b/>
              <w:bCs/>
              <w:noProof/>
              <w:color w:val="5B9BD5" w:themeColor="accent1"/>
              <w:spacing w:val="5"/>
            </w:rPr>
            <w:t>Confidential Information</w:t>
          </w:r>
          <w:r>
            <w:rPr>
              <w:noProof/>
            </w:rPr>
            <w:tab/>
          </w:r>
          <w:r>
            <w:rPr>
              <w:noProof/>
            </w:rPr>
            <w:fldChar w:fldCharType="begin"/>
          </w:r>
          <w:r>
            <w:rPr>
              <w:noProof/>
            </w:rPr>
            <w:instrText xml:space="preserve"> PAGEREF _Toc472084666 \h </w:instrText>
          </w:r>
          <w:r>
            <w:rPr>
              <w:noProof/>
            </w:rPr>
          </w:r>
          <w:r>
            <w:rPr>
              <w:noProof/>
            </w:rPr>
            <w:fldChar w:fldCharType="separate"/>
          </w:r>
          <w:r>
            <w:rPr>
              <w:noProof/>
            </w:rPr>
            <w:t>4</w:t>
          </w:r>
          <w:r>
            <w:rPr>
              <w:noProof/>
            </w:rPr>
            <w:fldChar w:fldCharType="end"/>
          </w:r>
        </w:p>
        <w:p w14:paraId="60E8F9CB" w14:textId="77777777" w:rsidR="00233555" w:rsidRDefault="00233555">
          <w:pPr>
            <w:pStyle w:val="TOC2"/>
            <w:tabs>
              <w:tab w:val="right" w:leader="dot" w:pos="9350"/>
            </w:tabs>
            <w:rPr>
              <w:rFonts w:eastAsiaTheme="minorEastAsia"/>
              <w:smallCaps w:val="0"/>
              <w:noProof/>
            </w:rPr>
          </w:pPr>
          <w:r w:rsidRPr="00C20F2F">
            <w:rPr>
              <w:rFonts w:ascii="Arial" w:hAnsi="Arial" w:cs="Arial"/>
              <w:b/>
              <w:bCs/>
              <w:noProof/>
              <w:color w:val="5B9BD5" w:themeColor="accent1"/>
              <w:spacing w:val="5"/>
            </w:rPr>
            <w:t>Requirement to Submit Redacted Application</w:t>
          </w:r>
          <w:r>
            <w:rPr>
              <w:noProof/>
            </w:rPr>
            <w:tab/>
          </w:r>
          <w:r>
            <w:rPr>
              <w:noProof/>
            </w:rPr>
            <w:fldChar w:fldCharType="begin"/>
          </w:r>
          <w:r>
            <w:rPr>
              <w:noProof/>
            </w:rPr>
            <w:instrText xml:space="preserve"> PAGEREF _Toc472084667 \h </w:instrText>
          </w:r>
          <w:r>
            <w:rPr>
              <w:noProof/>
            </w:rPr>
          </w:r>
          <w:r>
            <w:rPr>
              <w:noProof/>
            </w:rPr>
            <w:fldChar w:fldCharType="separate"/>
          </w:r>
          <w:r>
            <w:rPr>
              <w:noProof/>
            </w:rPr>
            <w:t>4</w:t>
          </w:r>
          <w:r>
            <w:rPr>
              <w:noProof/>
            </w:rPr>
            <w:fldChar w:fldCharType="end"/>
          </w:r>
        </w:p>
        <w:p w14:paraId="64C3C992" w14:textId="77777777" w:rsidR="00233555" w:rsidRDefault="00233555">
          <w:pPr>
            <w:pStyle w:val="TOC1"/>
            <w:tabs>
              <w:tab w:val="right" w:leader="dot" w:pos="9350"/>
            </w:tabs>
            <w:rPr>
              <w:rFonts w:eastAsiaTheme="minorEastAsia"/>
              <w:b w:val="0"/>
              <w:bCs w:val="0"/>
              <w:caps w:val="0"/>
              <w:noProof/>
            </w:rPr>
          </w:pPr>
          <w:r>
            <w:rPr>
              <w:noProof/>
            </w:rPr>
            <w:t>III. Consent to Investigation</w:t>
          </w:r>
          <w:r>
            <w:rPr>
              <w:noProof/>
            </w:rPr>
            <w:tab/>
          </w:r>
          <w:r>
            <w:rPr>
              <w:noProof/>
            </w:rPr>
            <w:fldChar w:fldCharType="begin"/>
          </w:r>
          <w:r>
            <w:rPr>
              <w:noProof/>
            </w:rPr>
            <w:instrText xml:space="preserve"> PAGEREF _Toc472084668 \h </w:instrText>
          </w:r>
          <w:r>
            <w:rPr>
              <w:noProof/>
            </w:rPr>
          </w:r>
          <w:r>
            <w:rPr>
              <w:noProof/>
            </w:rPr>
            <w:fldChar w:fldCharType="separate"/>
          </w:r>
          <w:r>
            <w:rPr>
              <w:noProof/>
            </w:rPr>
            <w:t>4</w:t>
          </w:r>
          <w:r>
            <w:rPr>
              <w:noProof/>
            </w:rPr>
            <w:fldChar w:fldCharType="end"/>
          </w:r>
        </w:p>
        <w:p w14:paraId="4618C44C" w14:textId="77777777" w:rsidR="00233555" w:rsidRDefault="00233555">
          <w:pPr>
            <w:pStyle w:val="TOC2"/>
            <w:tabs>
              <w:tab w:val="right" w:leader="dot" w:pos="9350"/>
            </w:tabs>
            <w:rPr>
              <w:rFonts w:eastAsiaTheme="minorEastAsia"/>
              <w:smallCaps w:val="0"/>
              <w:noProof/>
            </w:rPr>
          </w:pPr>
          <w:r w:rsidRPr="00C20F2F">
            <w:rPr>
              <w:rFonts w:ascii="Arial" w:hAnsi="Arial" w:cs="Arial"/>
              <w:b/>
              <w:bCs/>
              <w:noProof/>
              <w:color w:val="5B9BD5" w:themeColor="accent1"/>
              <w:spacing w:val="5"/>
            </w:rPr>
            <w:t>Individuals with Controlling Interest</w:t>
          </w:r>
          <w:r>
            <w:rPr>
              <w:noProof/>
            </w:rPr>
            <w:tab/>
          </w:r>
          <w:r>
            <w:rPr>
              <w:noProof/>
            </w:rPr>
            <w:fldChar w:fldCharType="begin"/>
          </w:r>
          <w:r>
            <w:rPr>
              <w:noProof/>
            </w:rPr>
            <w:instrText xml:space="preserve"> PAGEREF _Toc472084669 \h </w:instrText>
          </w:r>
          <w:r>
            <w:rPr>
              <w:noProof/>
            </w:rPr>
          </w:r>
          <w:r>
            <w:rPr>
              <w:noProof/>
            </w:rPr>
            <w:fldChar w:fldCharType="separate"/>
          </w:r>
          <w:r>
            <w:rPr>
              <w:noProof/>
            </w:rPr>
            <w:t>4</w:t>
          </w:r>
          <w:r>
            <w:rPr>
              <w:noProof/>
            </w:rPr>
            <w:fldChar w:fldCharType="end"/>
          </w:r>
        </w:p>
        <w:p w14:paraId="3F2F84C8" w14:textId="77777777" w:rsidR="00233555" w:rsidRDefault="00233555">
          <w:pPr>
            <w:pStyle w:val="TOC2"/>
            <w:tabs>
              <w:tab w:val="right" w:leader="dot" w:pos="9350"/>
            </w:tabs>
            <w:rPr>
              <w:rFonts w:eastAsiaTheme="minorEastAsia"/>
              <w:smallCaps w:val="0"/>
              <w:noProof/>
            </w:rPr>
          </w:pPr>
          <w:r w:rsidRPr="00C20F2F">
            <w:rPr>
              <w:rFonts w:ascii="Arial" w:hAnsi="Arial" w:cs="Arial"/>
              <w:b/>
              <w:bCs/>
              <w:noProof/>
              <w:color w:val="5B9BD5" w:themeColor="accent1"/>
              <w:spacing w:val="5"/>
            </w:rPr>
            <w:t>Background Checks</w:t>
          </w:r>
          <w:r>
            <w:rPr>
              <w:noProof/>
            </w:rPr>
            <w:tab/>
          </w:r>
          <w:r>
            <w:rPr>
              <w:noProof/>
            </w:rPr>
            <w:fldChar w:fldCharType="begin"/>
          </w:r>
          <w:r>
            <w:rPr>
              <w:noProof/>
            </w:rPr>
            <w:instrText xml:space="preserve"> PAGEREF _Toc472084670 \h </w:instrText>
          </w:r>
          <w:r>
            <w:rPr>
              <w:noProof/>
            </w:rPr>
          </w:r>
          <w:r>
            <w:rPr>
              <w:noProof/>
            </w:rPr>
            <w:fldChar w:fldCharType="separate"/>
          </w:r>
          <w:r>
            <w:rPr>
              <w:noProof/>
            </w:rPr>
            <w:t>5</w:t>
          </w:r>
          <w:r>
            <w:rPr>
              <w:noProof/>
            </w:rPr>
            <w:fldChar w:fldCharType="end"/>
          </w:r>
        </w:p>
        <w:p w14:paraId="1D05B916" w14:textId="77777777" w:rsidR="00233555" w:rsidRDefault="00233555">
          <w:pPr>
            <w:pStyle w:val="TOC1"/>
            <w:tabs>
              <w:tab w:val="right" w:leader="dot" w:pos="9350"/>
            </w:tabs>
            <w:rPr>
              <w:rFonts w:eastAsiaTheme="minorEastAsia"/>
              <w:b w:val="0"/>
              <w:bCs w:val="0"/>
              <w:caps w:val="0"/>
              <w:noProof/>
            </w:rPr>
          </w:pPr>
          <w:r>
            <w:rPr>
              <w:noProof/>
            </w:rPr>
            <w:t>IV. Preparing and Submitting Your Application</w:t>
          </w:r>
          <w:r>
            <w:rPr>
              <w:noProof/>
            </w:rPr>
            <w:tab/>
          </w:r>
          <w:r>
            <w:rPr>
              <w:noProof/>
            </w:rPr>
            <w:fldChar w:fldCharType="begin"/>
          </w:r>
          <w:r>
            <w:rPr>
              <w:noProof/>
            </w:rPr>
            <w:instrText xml:space="preserve"> PAGEREF _Toc472084671 \h </w:instrText>
          </w:r>
          <w:r>
            <w:rPr>
              <w:noProof/>
            </w:rPr>
          </w:r>
          <w:r>
            <w:rPr>
              <w:noProof/>
            </w:rPr>
            <w:fldChar w:fldCharType="separate"/>
          </w:r>
          <w:r>
            <w:rPr>
              <w:noProof/>
            </w:rPr>
            <w:t>5</w:t>
          </w:r>
          <w:r>
            <w:rPr>
              <w:noProof/>
            </w:rPr>
            <w:fldChar w:fldCharType="end"/>
          </w:r>
        </w:p>
        <w:p w14:paraId="7F9A3EF4" w14:textId="77777777" w:rsidR="00233555" w:rsidRDefault="00233555">
          <w:pPr>
            <w:pStyle w:val="TOC2"/>
            <w:tabs>
              <w:tab w:val="right" w:leader="dot" w:pos="9350"/>
            </w:tabs>
            <w:rPr>
              <w:rFonts w:eastAsiaTheme="minorEastAsia"/>
              <w:smallCaps w:val="0"/>
              <w:noProof/>
            </w:rPr>
          </w:pPr>
          <w:r w:rsidRPr="00C20F2F">
            <w:rPr>
              <w:rFonts w:ascii="Arial" w:hAnsi="Arial" w:cs="Arial"/>
              <w:b/>
              <w:bCs/>
              <w:noProof/>
              <w:color w:val="5B9BD5" w:themeColor="accent1"/>
              <w:spacing w:val="5"/>
            </w:rPr>
            <w:t>The Application Package</w:t>
          </w:r>
          <w:r>
            <w:rPr>
              <w:noProof/>
            </w:rPr>
            <w:tab/>
          </w:r>
          <w:r>
            <w:rPr>
              <w:noProof/>
            </w:rPr>
            <w:fldChar w:fldCharType="begin"/>
          </w:r>
          <w:r>
            <w:rPr>
              <w:noProof/>
            </w:rPr>
            <w:instrText xml:space="preserve"> PAGEREF _Toc472084672 \h </w:instrText>
          </w:r>
          <w:r>
            <w:rPr>
              <w:noProof/>
            </w:rPr>
          </w:r>
          <w:r>
            <w:rPr>
              <w:noProof/>
            </w:rPr>
            <w:fldChar w:fldCharType="separate"/>
          </w:r>
          <w:r>
            <w:rPr>
              <w:noProof/>
            </w:rPr>
            <w:t>5</w:t>
          </w:r>
          <w:r>
            <w:rPr>
              <w:noProof/>
            </w:rPr>
            <w:fldChar w:fldCharType="end"/>
          </w:r>
        </w:p>
        <w:p w14:paraId="5B6E1F29" w14:textId="77777777" w:rsidR="00233555" w:rsidRDefault="00233555">
          <w:pPr>
            <w:pStyle w:val="TOC2"/>
            <w:tabs>
              <w:tab w:val="right" w:leader="dot" w:pos="9350"/>
            </w:tabs>
            <w:rPr>
              <w:rFonts w:eastAsiaTheme="minorEastAsia"/>
              <w:smallCaps w:val="0"/>
              <w:noProof/>
            </w:rPr>
          </w:pPr>
          <w:r w:rsidRPr="00C20F2F">
            <w:rPr>
              <w:rFonts w:ascii="Arial" w:hAnsi="Arial" w:cs="Arial"/>
              <w:b/>
              <w:bCs/>
              <w:noProof/>
              <w:color w:val="5B9BD5" w:themeColor="accent1"/>
              <w:spacing w:val="5"/>
            </w:rPr>
            <w:t>Completing the Application</w:t>
          </w:r>
          <w:r>
            <w:rPr>
              <w:noProof/>
            </w:rPr>
            <w:tab/>
          </w:r>
          <w:r>
            <w:rPr>
              <w:noProof/>
            </w:rPr>
            <w:fldChar w:fldCharType="begin"/>
          </w:r>
          <w:r>
            <w:rPr>
              <w:noProof/>
            </w:rPr>
            <w:instrText xml:space="preserve"> PAGEREF _Toc472084673 \h </w:instrText>
          </w:r>
          <w:r>
            <w:rPr>
              <w:noProof/>
            </w:rPr>
          </w:r>
          <w:r>
            <w:rPr>
              <w:noProof/>
            </w:rPr>
            <w:fldChar w:fldCharType="separate"/>
          </w:r>
          <w:r>
            <w:rPr>
              <w:noProof/>
            </w:rPr>
            <w:t>6</w:t>
          </w:r>
          <w:r>
            <w:rPr>
              <w:noProof/>
            </w:rPr>
            <w:fldChar w:fldCharType="end"/>
          </w:r>
        </w:p>
        <w:p w14:paraId="2AAE3FF0" w14:textId="77777777" w:rsidR="00233555" w:rsidRDefault="00233555">
          <w:pPr>
            <w:pStyle w:val="TOC2"/>
            <w:tabs>
              <w:tab w:val="right" w:leader="dot" w:pos="9350"/>
            </w:tabs>
            <w:rPr>
              <w:rFonts w:eastAsiaTheme="minorEastAsia"/>
              <w:smallCaps w:val="0"/>
              <w:noProof/>
            </w:rPr>
          </w:pPr>
          <w:r w:rsidRPr="00C20F2F">
            <w:rPr>
              <w:rFonts w:ascii="Arial" w:hAnsi="Arial" w:cs="Arial"/>
              <w:b/>
              <w:bCs/>
              <w:noProof/>
              <w:color w:val="5B9BD5" w:themeColor="accent1"/>
              <w:spacing w:val="5"/>
            </w:rPr>
            <w:t>Submitting Your Application Package</w:t>
          </w:r>
          <w:r>
            <w:rPr>
              <w:noProof/>
            </w:rPr>
            <w:tab/>
          </w:r>
          <w:r>
            <w:rPr>
              <w:noProof/>
            </w:rPr>
            <w:fldChar w:fldCharType="begin"/>
          </w:r>
          <w:r>
            <w:rPr>
              <w:noProof/>
            </w:rPr>
            <w:instrText xml:space="preserve"> PAGEREF _Toc472084674 \h </w:instrText>
          </w:r>
          <w:r>
            <w:rPr>
              <w:noProof/>
            </w:rPr>
          </w:r>
          <w:r>
            <w:rPr>
              <w:noProof/>
            </w:rPr>
            <w:fldChar w:fldCharType="separate"/>
          </w:r>
          <w:r>
            <w:rPr>
              <w:noProof/>
            </w:rPr>
            <w:t>6</w:t>
          </w:r>
          <w:r>
            <w:rPr>
              <w:noProof/>
            </w:rPr>
            <w:fldChar w:fldCharType="end"/>
          </w:r>
        </w:p>
        <w:p w14:paraId="79D79E12" w14:textId="77777777" w:rsidR="00233555" w:rsidRDefault="00233555">
          <w:pPr>
            <w:pStyle w:val="TOC1"/>
            <w:tabs>
              <w:tab w:val="right" w:leader="dot" w:pos="9350"/>
            </w:tabs>
            <w:rPr>
              <w:rFonts w:eastAsiaTheme="minorEastAsia"/>
              <w:b w:val="0"/>
              <w:bCs w:val="0"/>
              <w:caps w:val="0"/>
              <w:noProof/>
            </w:rPr>
          </w:pPr>
          <w:r>
            <w:rPr>
              <w:noProof/>
            </w:rPr>
            <w:t>V. After You Submit Your Application</w:t>
          </w:r>
          <w:r>
            <w:rPr>
              <w:noProof/>
            </w:rPr>
            <w:tab/>
          </w:r>
          <w:r>
            <w:rPr>
              <w:noProof/>
            </w:rPr>
            <w:fldChar w:fldCharType="begin"/>
          </w:r>
          <w:r>
            <w:rPr>
              <w:noProof/>
            </w:rPr>
            <w:instrText xml:space="preserve"> PAGEREF _Toc472084675 \h </w:instrText>
          </w:r>
          <w:r>
            <w:rPr>
              <w:noProof/>
            </w:rPr>
          </w:r>
          <w:r>
            <w:rPr>
              <w:noProof/>
            </w:rPr>
            <w:fldChar w:fldCharType="separate"/>
          </w:r>
          <w:r>
            <w:rPr>
              <w:noProof/>
            </w:rPr>
            <w:t>6</w:t>
          </w:r>
          <w:r>
            <w:rPr>
              <w:noProof/>
            </w:rPr>
            <w:fldChar w:fldCharType="end"/>
          </w:r>
        </w:p>
        <w:p w14:paraId="5FD8081B" w14:textId="77777777" w:rsidR="00233555" w:rsidRDefault="00233555">
          <w:pPr>
            <w:pStyle w:val="TOC2"/>
            <w:tabs>
              <w:tab w:val="right" w:leader="dot" w:pos="9350"/>
            </w:tabs>
            <w:rPr>
              <w:rFonts w:eastAsiaTheme="minorEastAsia"/>
              <w:smallCaps w:val="0"/>
              <w:noProof/>
            </w:rPr>
          </w:pPr>
          <w:r w:rsidRPr="00C20F2F">
            <w:rPr>
              <w:rFonts w:ascii="Arial" w:hAnsi="Arial" w:cs="Arial"/>
              <w:b/>
              <w:bCs/>
              <w:noProof/>
              <w:color w:val="5B9BD5" w:themeColor="accent1"/>
              <w:spacing w:val="5"/>
            </w:rPr>
            <w:t>Changes During Application Process or Permit Term</w:t>
          </w:r>
          <w:r>
            <w:rPr>
              <w:noProof/>
            </w:rPr>
            <w:tab/>
          </w:r>
          <w:r>
            <w:rPr>
              <w:noProof/>
            </w:rPr>
            <w:fldChar w:fldCharType="begin"/>
          </w:r>
          <w:r>
            <w:rPr>
              <w:noProof/>
            </w:rPr>
            <w:instrText xml:space="preserve"> PAGEREF _Toc472084676 \h </w:instrText>
          </w:r>
          <w:r>
            <w:rPr>
              <w:noProof/>
            </w:rPr>
          </w:r>
          <w:r>
            <w:rPr>
              <w:noProof/>
            </w:rPr>
            <w:fldChar w:fldCharType="separate"/>
          </w:r>
          <w:r>
            <w:rPr>
              <w:noProof/>
            </w:rPr>
            <w:t>7</w:t>
          </w:r>
          <w:r>
            <w:rPr>
              <w:noProof/>
            </w:rPr>
            <w:fldChar w:fldCharType="end"/>
          </w:r>
        </w:p>
        <w:p w14:paraId="7DBBDF7A" w14:textId="77777777" w:rsidR="00233555" w:rsidRDefault="00233555">
          <w:pPr>
            <w:pStyle w:val="TOC1"/>
            <w:tabs>
              <w:tab w:val="right" w:leader="dot" w:pos="9350"/>
            </w:tabs>
            <w:rPr>
              <w:rFonts w:eastAsiaTheme="minorEastAsia"/>
              <w:b w:val="0"/>
              <w:bCs w:val="0"/>
              <w:caps w:val="0"/>
              <w:noProof/>
            </w:rPr>
          </w:pPr>
          <w:r>
            <w:rPr>
              <w:noProof/>
            </w:rPr>
            <w:t>VI. Scoring Methodology</w:t>
          </w:r>
          <w:r>
            <w:rPr>
              <w:noProof/>
            </w:rPr>
            <w:tab/>
          </w:r>
          <w:r>
            <w:rPr>
              <w:noProof/>
            </w:rPr>
            <w:fldChar w:fldCharType="begin"/>
          </w:r>
          <w:r>
            <w:rPr>
              <w:noProof/>
            </w:rPr>
            <w:instrText xml:space="preserve"> PAGEREF _Toc472084677 \h </w:instrText>
          </w:r>
          <w:r>
            <w:rPr>
              <w:noProof/>
            </w:rPr>
          </w:r>
          <w:r>
            <w:rPr>
              <w:noProof/>
            </w:rPr>
            <w:fldChar w:fldCharType="separate"/>
          </w:r>
          <w:r>
            <w:rPr>
              <w:noProof/>
            </w:rPr>
            <w:t>7</w:t>
          </w:r>
          <w:r>
            <w:rPr>
              <w:noProof/>
            </w:rPr>
            <w:fldChar w:fldCharType="end"/>
          </w:r>
        </w:p>
        <w:p w14:paraId="2B794C33" w14:textId="77777777" w:rsidR="00233555" w:rsidRDefault="00233555">
          <w:pPr>
            <w:pStyle w:val="TOC2"/>
            <w:tabs>
              <w:tab w:val="right" w:leader="dot" w:pos="9350"/>
            </w:tabs>
            <w:rPr>
              <w:rFonts w:eastAsiaTheme="minorEastAsia"/>
              <w:smallCaps w:val="0"/>
              <w:noProof/>
            </w:rPr>
          </w:pPr>
          <w:r w:rsidRPr="00C20F2F">
            <w:rPr>
              <w:rFonts w:ascii="Arial" w:hAnsi="Arial" w:cs="Arial"/>
              <w:b/>
              <w:bCs/>
              <w:noProof/>
              <w:color w:val="5B9BD5" w:themeColor="accent1"/>
              <w:spacing w:val="5"/>
            </w:rPr>
            <w:t>Scoring Rubric</w:t>
          </w:r>
          <w:r>
            <w:rPr>
              <w:noProof/>
            </w:rPr>
            <w:tab/>
          </w:r>
          <w:r>
            <w:rPr>
              <w:noProof/>
            </w:rPr>
            <w:fldChar w:fldCharType="begin"/>
          </w:r>
          <w:r>
            <w:rPr>
              <w:noProof/>
            </w:rPr>
            <w:instrText xml:space="preserve"> PAGEREF _Toc472084678 \h </w:instrText>
          </w:r>
          <w:r>
            <w:rPr>
              <w:noProof/>
            </w:rPr>
          </w:r>
          <w:r>
            <w:rPr>
              <w:noProof/>
            </w:rPr>
            <w:fldChar w:fldCharType="separate"/>
          </w:r>
          <w:r>
            <w:rPr>
              <w:noProof/>
            </w:rPr>
            <w:t>8</w:t>
          </w:r>
          <w:r>
            <w:rPr>
              <w:noProof/>
            </w:rPr>
            <w:fldChar w:fldCharType="end"/>
          </w:r>
        </w:p>
        <w:p w14:paraId="4E3A8A2F" w14:textId="7452C56A" w:rsidR="003B58B8" w:rsidRPr="001A32DD" w:rsidRDefault="00B60ECD">
          <w:pPr>
            <w:rPr>
              <w:rFonts w:cs="Arial"/>
            </w:rPr>
          </w:pPr>
          <w:r>
            <w:rPr>
              <w:rFonts w:cs="Arial"/>
              <w:b/>
              <w:bCs/>
              <w:noProof/>
            </w:rPr>
            <w:fldChar w:fldCharType="end"/>
          </w:r>
        </w:p>
      </w:sdtContent>
    </w:sdt>
    <w:p w14:paraId="71DDC57F" w14:textId="77777777" w:rsidR="00BC3DAE" w:rsidRPr="001A32DD" w:rsidRDefault="00BC3DAE" w:rsidP="00C853BE">
      <w:pPr>
        <w:rPr>
          <w:rFonts w:cs="Arial"/>
        </w:rPr>
      </w:pPr>
    </w:p>
    <w:p w14:paraId="2F569445" w14:textId="77777777" w:rsidR="00DE15D5" w:rsidRPr="001A32DD" w:rsidRDefault="00DE15D5">
      <w:pPr>
        <w:rPr>
          <w:rStyle w:val="IntenseReference"/>
          <w:rFonts w:eastAsiaTheme="majorEastAsia" w:cs="Arial"/>
          <w:sz w:val="26"/>
          <w:szCs w:val="26"/>
        </w:rPr>
      </w:pPr>
      <w:r w:rsidRPr="001A32DD">
        <w:rPr>
          <w:rStyle w:val="IntenseReference"/>
          <w:rFonts w:cs="Arial"/>
        </w:rPr>
        <w:br w:type="page"/>
      </w:r>
    </w:p>
    <w:p w14:paraId="31455CF2" w14:textId="47CBDA5E" w:rsidR="00DE15D5" w:rsidRDefault="00DE15D5">
      <w:pPr>
        <w:pStyle w:val="Heading1"/>
      </w:pPr>
      <w:bookmarkStart w:id="0" w:name="_Toc472084659"/>
      <w:r w:rsidRPr="001A32DD">
        <w:lastRenderedPageBreak/>
        <w:t>Overview</w:t>
      </w:r>
      <w:r w:rsidR="00551DFA" w:rsidRPr="001A32DD">
        <w:t xml:space="preserve"> </w:t>
      </w:r>
      <w:r w:rsidR="00D87315">
        <w:t>of</w:t>
      </w:r>
      <w:r w:rsidR="00551DFA" w:rsidRPr="001A32DD">
        <w:t xml:space="preserve"> Phase 1</w:t>
      </w:r>
      <w:bookmarkEnd w:id="0"/>
    </w:p>
    <w:p w14:paraId="2EE96D1A" w14:textId="77777777" w:rsidR="00683739" w:rsidRPr="001A32DD" w:rsidRDefault="00683739" w:rsidP="001A32DD"/>
    <w:p w14:paraId="5B08D044" w14:textId="4155C3D0" w:rsidR="008E6C42" w:rsidRDefault="00DE15D5" w:rsidP="00DE15D5">
      <w:pPr>
        <w:rPr>
          <w:rFonts w:cs="Arial"/>
        </w:rPr>
      </w:pPr>
      <w:r w:rsidRPr="001A32DD">
        <w:rPr>
          <w:rFonts w:cs="Arial"/>
        </w:rPr>
        <w:t xml:space="preserve">The Pennsylvania Department of Health </w:t>
      </w:r>
      <w:r w:rsidR="00FB1300">
        <w:rPr>
          <w:rFonts w:cs="Arial"/>
        </w:rPr>
        <w:t xml:space="preserve">(Department) </w:t>
      </w:r>
      <w:r w:rsidRPr="001A32DD">
        <w:rPr>
          <w:rFonts w:cs="Arial"/>
        </w:rPr>
        <w:t xml:space="preserve">became responsible for administering Pennsylvania’s Medical Marijuana Program </w:t>
      </w:r>
      <w:r w:rsidR="005F2134">
        <w:rPr>
          <w:rFonts w:cs="Arial"/>
        </w:rPr>
        <w:t>with the enactment of</w:t>
      </w:r>
      <w:r w:rsidR="00003D96">
        <w:rPr>
          <w:rFonts w:cs="Arial"/>
        </w:rPr>
        <w:t xml:space="preserve"> </w:t>
      </w:r>
      <w:r w:rsidRPr="001A32DD">
        <w:rPr>
          <w:rFonts w:cs="Arial"/>
        </w:rPr>
        <w:t>the Medical Mari</w:t>
      </w:r>
      <w:r w:rsidR="005049C5" w:rsidRPr="001A32DD">
        <w:rPr>
          <w:rFonts w:cs="Arial"/>
        </w:rPr>
        <w:t>juana Act</w:t>
      </w:r>
      <w:r w:rsidR="00FB1300">
        <w:rPr>
          <w:rFonts w:cs="Arial"/>
        </w:rPr>
        <w:t xml:space="preserve"> (Act) (35 P.S. §§ 10231.101-10231.2110)</w:t>
      </w:r>
      <w:r w:rsidR="000263EA">
        <w:rPr>
          <w:rFonts w:cs="Arial"/>
        </w:rPr>
        <w:t>.</w:t>
      </w:r>
    </w:p>
    <w:p w14:paraId="268ED754" w14:textId="1BD4DC39" w:rsidR="00C87BBC" w:rsidRDefault="00AF168C" w:rsidP="00C87BBC">
      <w:pPr>
        <w:spacing w:after="0" w:line="240" w:lineRule="auto"/>
        <w:rPr>
          <w:rFonts w:cs="Arial"/>
        </w:rPr>
      </w:pPr>
      <w:r>
        <w:rPr>
          <w:rFonts w:cs="Arial"/>
        </w:rPr>
        <w:t xml:space="preserve">During Phase 1, the Department intends </w:t>
      </w:r>
      <w:r w:rsidR="00FA2F6B">
        <w:rPr>
          <w:rFonts w:cs="Arial"/>
        </w:rPr>
        <w:t xml:space="preserve">to issue </w:t>
      </w:r>
      <w:r w:rsidR="00D37DBB">
        <w:rPr>
          <w:rFonts w:cs="Arial"/>
        </w:rPr>
        <w:t>up to</w:t>
      </w:r>
      <w:r w:rsidR="00FA2F6B">
        <w:rPr>
          <w:rFonts w:cs="Arial"/>
        </w:rPr>
        <w:t xml:space="preserve"> 12 grower/processor permits and </w:t>
      </w:r>
      <w:r w:rsidR="00D37DBB">
        <w:rPr>
          <w:rFonts w:cs="Arial"/>
        </w:rPr>
        <w:t>up to</w:t>
      </w:r>
      <w:r w:rsidR="000263EA">
        <w:rPr>
          <w:rFonts w:cs="Arial"/>
        </w:rPr>
        <w:t xml:space="preserve"> </w:t>
      </w:r>
      <w:r w:rsidR="00FA2F6B">
        <w:rPr>
          <w:rFonts w:cs="Arial"/>
        </w:rPr>
        <w:t>27 dispensary permits.</w:t>
      </w:r>
    </w:p>
    <w:p w14:paraId="5D4D1A11" w14:textId="77777777" w:rsidR="00C87BBC" w:rsidRDefault="00C87BBC" w:rsidP="00C87BBC">
      <w:pPr>
        <w:spacing w:after="0" w:line="240" w:lineRule="auto"/>
        <w:rPr>
          <w:rFonts w:cs="Arial"/>
        </w:rPr>
      </w:pPr>
    </w:p>
    <w:p w14:paraId="6E9FA8B6" w14:textId="016A1DF9" w:rsidR="00C87BBC" w:rsidRDefault="00C87BBC" w:rsidP="00DE15D5">
      <w:pPr>
        <w:rPr>
          <w:rFonts w:cs="Arial"/>
        </w:rPr>
      </w:pPr>
      <w:r>
        <w:rPr>
          <w:rFonts w:cs="Arial"/>
        </w:rPr>
        <w:t>An applican</w:t>
      </w:r>
      <w:r w:rsidR="006A0D29">
        <w:rPr>
          <w:rFonts w:cs="Arial"/>
        </w:rPr>
        <w:t xml:space="preserve">t may apply for a grower/processor permit, a dispensary permit, or both, and may </w:t>
      </w:r>
      <w:r>
        <w:rPr>
          <w:rFonts w:cs="Arial"/>
        </w:rPr>
        <w:t>submit multiple a</w:t>
      </w:r>
      <w:r w:rsidR="006A0D29">
        <w:rPr>
          <w:rFonts w:cs="Arial"/>
        </w:rPr>
        <w:t>pplications</w:t>
      </w:r>
      <w:r>
        <w:rPr>
          <w:rFonts w:cs="Arial"/>
        </w:rPr>
        <w:t xml:space="preserve">. Each unique </w:t>
      </w:r>
      <w:r w:rsidR="006A0D29">
        <w:rPr>
          <w:rFonts w:cs="Arial"/>
        </w:rPr>
        <w:t xml:space="preserve">permit </w:t>
      </w:r>
      <w:r>
        <w:rPr>
          <w:rFonts w:cs="Arial"/>
        </w:rPr>
        <w:t>application must be accompanied by the appropriate fees.</w:t>
      </w:r>
    </w:p>
    <w:p w14:paraId="5158634C" w14:textId="5A9BB49E" w:rsidR="00DE15D5" w:rsidRPr="001A32DD" w:rsidRDefault="00DE15D5" w:rsidP="00DE15D5">
      <w:pPr>
        <w:rPr>
          <w:rFonts w:cs="Arial"/>
        </w:rPr>
      </w:pPr>
      <w:r w:rsidRPr="001A32DD">
        <w:rPr>
          <w:rFonts w:cs="Arial"/>
        </w:rPr>
        <w:t xml:space="preserve">Applicants </w:t>
      </w:r>
      <w:r w:rsidR="00003D96">
        <w:rPr>
          <w:rFonts w:cs="Arial"/>
        </w:rPr>
        <w:t>should</w:t>
      </w:r>
      <w:r w:rsidR="006A0D29">
        <w:rPr>
          <w:rFonts w:cs="Arial"/>
        </w:rPr>
        <w:t xml:space="preserve"> understand the</w:t>
      </w:r>
      <w:r w:rsidR="00003D96">
        <w:rPr>
          <w:rFonts w:cs="Arial"/>
        </w:rPr>
        <w:t xml:space="preserve"> Act and</w:t>
      </w:r>
      <w:r w:rsidR="008E6C42">
        <w:rPr>
          <w:rFonts w:cs="Arial"/>
        </w:rPr>
        <w:t xml:space="preserve"> its</w:t>
      </w:r>
      <w:r w:rsidR="00003D96">
        <w:rPr>
          <w:rFonts w:cs="Arial"/>
        </w:rPr>
        <w:t xml:space="preserve"> accompanying </w:t>
      </w:r>
      <w:r w:rsidR="00402CDA">
        <w:rPr>
          <w:rFonts w:cs="Arial"/>
        </w:rPr>
        <w:t>regulations at 28</w:t>
      </w:r>
      <w:r w:rsidR="00EA6F2E">
        <w:t xml:space="preserve"> Pa. Code Chapters 1141, 1151, 1161 and 1171 </w:t>
      </w:r>
      <w:r w:rsidR="008E6C42">
        <w:rPr>
          <w:rFonts w:cs="Arial"/>
        </w:rPr>
        <w:t xml:space="preserve">and </w:t>
      </w:r>
      <w:r w:rsidRPr="001A32DD">
        <w:rPr>
          <w:rFonts w:cs="Arial"/>
        </w:rPr>
        <w:t xml:space="preserve">are advised to read these instructions </w:t>
      </w:r>
      <w:r w:rsidR="006C39EA">
        <w:rPr>
          <w:rFonts w:cs="Arial"/>
        </w:rPr>
        <w:t xml:space="preserve">and any guidance </w:t>
      </w:r>
      <w:r w:rsidRPr="001A32DD">
        <w:rPr>
          <w:rFonts w:cs="Arial"/>
        </w:rPr>
        <w:t xml:space="preserve">before </w:t>
      </w:r>
      <w:r w:rsidR="00661F35">
        <w:rPr>
          <w:rFonts w:cs="Arial"/>
        </w:rPr>
        <w:t xml:space="preserve">beginning work on </w:t>
      </w:r>
      <w:r w:rsidR="00D37DBB">
        <w:rPr>
          <w:rFonts w:cs="Arial"/>
        </w:rPr>
        <w:t xml:space="preserve">any </w:t>
      </w:r>
      <w:r w:rsidR="00661F35">
        <w:rPr>
          <w:rFonts w:cs="Arial"/>
        </w:rPr>
        <w:t>application</w:t>
      </w:r>
      <w:r w:rsidRPr="001A32DD">
        <w:rPr>
          <w:rFonts w:cs="Arial"/>
        </w:rPr>
        <w:t>.</w:t>
      </w:r>
      <w:r w:rsidR="00532115" w:rsidRPr="001A32DD">
        <w:rPr>
          <w:rFonts w:cs="Arial"/>
        </w:rPr>
        <w:t xml:space="preserve"> These instructions apply to both the grower/processor and dispensary applications</w:t>
      </w:r>
      <w:r w:rsidR="00661F35">
        <w:rPr>
          <w:rFonts w:cs="Arial"/>
        </w:rPr>
        <w:t xml:space="preserve"> unless otherwise noted.</w:t>
      </w:r>
    </w:p>
    <w:p w14:paraId="1CCAF5D3" w14:textId="77777777" w:rsidR="00DE15D5" w:rsidRPr="001A32DD" w:rsidRDefault="00DE15D5" w:rsidP="00C853BE">
      <w:pPr>
        <w:pStyle w:val="Heading2"/>
        <w:numPr>
          <w:ilvl w:val="0"/>
          <w:numId w:val="0"/>
        </w:numPr>
        <w:rPr>
          <w:rStyle w:val="IntenseReference"/>
          <w:rFonts w:ascii="Arial" w:hAnsi="Arial" w:cs="Arial"/>
        </w:rPr>
      </w:pPr>
    </w:p>
    <w:p w14:paraId="71DDC580" w14:textId="053F0EDB" w:rsidR="00C853BE" w:rsidRPr="001A32DD" w:rsidRDefault="00C853BE" w:rsidP="00C853BE">
      <w:pPr>
        <w:pStyle w:val="Heading2"/>
        <w:numPr>
          <w:ilvl w:val="0"/>
          <w:numId w:val="0"/>
        </w:numPr>
        <w:rPr>
          <w:rStyle w:val="IntenseReference"/>
          <w:rFonts w:ascii="Arial" w:hAnsi="Arial" w:cs="Arial"/>
        </w:rPr>
      </w:pPr>
      <w:bookmarkStart w:id="1" w:name="_Toc472084660"/>
      <w:r w:rsidRPr="001A32DD">
        <w:rPr>
          <w:rStyle w:val="IntenseReference"/>
          <w:rFonts w:ascii="Arial" w:hAnsi="Arial" w:cs="Arial"/>
        </w:rPr>
        <w:t>Medical Marijuana Regions</w:t>
      </w:r>
      <w:bookmarkEnd w:id="1"/>
    </w:p>
    <w:p w14:paraId="2DCF4D6E" w14:textId="73073BD7" w:rsidR="00722001" w:rsidRDefault="00D4028F">
      <w:pPr>
        <w:rPr>
          <w:rFonts w:cs="Arial"/>
        </w:rPr>
      </w:pPr>
      <w:r>
        <w:rPr>
          <w:rFonts w:cs="Arial"/>
        </w:rPr>
        <w:t xml:space="preserve">The Commonwealth is divided into six Medical Marijuana Regions, </w:t>
      </w:r>
      <w:r w:rsidR="00AC56EB">
        <w:rPr>
          <w:rFonts w:cs="Arial"/>
        </w:rPr>
        <w:t>comprised of the counties listed below</w:t>
      </w:r>
      <w:r w:rsidR="00722001">
        <w:rPr>
          <w:rFonts w:cs="Arial"/>
        </w:rPr>
        <w:t xml:space="preserve">. </w:t>
      </w:r>
      <w:hyperlink r:id="rId11" w:history="1">
        <w:r w:rsidR="00722001" w:rsidRPr="00402CDA">
          <w:rPr>
            <w:rStyle w:val="Hyperlink"/>
            <w:rFonts w:cs="Arial"/>
          </w:rPr>
          <w:t>A map of the Medical Marijuana Regions</w:t>
        </w:r>
      </w:hyperlink>
      <w:r w:rsidR="00722001">
        <w:rPr>
          <w:rFonts w:cs="Arial"/>
        </w:rPr>
        <w:t xml:space="preserve"> is </w:t>
      </w:r>
      <w:r w:rsidR="00402CDA">
        <w:rPr>
          <w:rFonts w:cs="Arial"/>
        </w:rPr>
        <w:t>available online.</w:t>
      </w:r>
    </w:p>
    <w:p w14:paraId="2961AEC0" w14:textId="662F9338" w:rsidR="00722001" w:rsidRDefault="00D4028F">
      <w:pPr>
        <w:rPr>
          <w:rFonts w:cs="Arial"/>
        </w:rPr>
      </w:pPr>
      <w:r>
        <w:rPr>
          <w:rFonts w:cs="Arial"/>
        </w:rPr>
        <w:t xml:space="preserve">The Department intends to issue </w:t>
      </w:r>
      <w:r w:rsidR="00D37DBB">
        <w:rPr>
          <w:rFonts w:cs="Arial"/>
        </w:rPr>
        <w:t>up to</w:t>
      </w:r>
      <w:r>
        <w:rPr>
          <w:rFonts w:cs="Arial"/>
        </w:rPr>
        <w:t xml:space="preserve"> 2 grower/processor permits in </w:t>
      </w:r>
      <w:r w:rsidR="00D37DBB">
        <w:rPr>
          <w:rFonts w:cs="Arial"/>
        </w:rPr>
        <w:t>each medical marijuana</w:t>
      </w:r>
      <w:r>
        <w:rPr>
          <w:rFonts w:cs="Arial"/>
        </w:rPr>
        <w:t xml:space="preserve"> region</w:t>
      </w:r>
      <w:r w:rsidR="00722001">
        <w:rPr>
          <w:rFonts w:cs="Arial"/>
        </w:rPr>
        <w:t xml:space="preserve"> during Phase 1.</w:t>
      </w:r>
    </w:p>
    <w:p w14:paraId="71DDC584" w14:textId="6E4F719B" w:rsidR="00EA59D2" w:rsidRDefault="00D53BED">
      <w:pPr>
        <w:rPr>
          <w:rFonts w:cs="Arial"/>
        </w:rPr>
      </w:pPr>
      <w:r>
        <w:rPr>
          <w:rFonts w:cs="Arial"/>
        </w:rPr>
        <w:t>For dispensary permit applicants, i</w:t>
      </w:r>
      <w:r w:rsidR="00AC56EB">
        <w:rPr>
          <w:rFonts w:cs="Arial"/>
        </w:rPr>
        <w:t xml:space="preserve">talicized counties </w:t>
      </w:r>
      <w:r w:rsidR="00633FE7">
        <w:rPr>
          <w:rFonts w:cs="Arial"/>
        </w:rPr>
        <w:t xml:space="preserve">indicate those in which an applicant for a dispensary permit is eligible to locate a primary dispensary location. The numbers in parentheses </w:t>
      </w:r>
      <w:r w:rsidR="00AC56EB">
        <w:rPr>
          <w:rFonts w:cs="Arial"/>
        </w:rPr>
        <w:t xml:space="preserve">indicate </w:t>
      </w:r>
      <w:r w:rsidR="00633FE7">
        <w:rPr>
          <w:rFonts w:cs="Arial"/>
        </w:rPr>
        <w:t>the maximum number of primary dispensary locatio</w:t>
      </w:r>
      <w:r w:rsidR="0025306F">
        <w:rPr>
          <w:rFonts w:cs="Arial"/>
        </w:rPr>
        <w:t>ns for which the Department may</w:t>
      </w:r>
      <w:r w:rsidR="00633FE7">
        <w:rPr>
          <w:rFonts w:cs="Arial"/>
        </w:rPr>
        <w:t xml:space="preserve"> issue permits in Phase 1.</w:t>
      </w:r>
    </w:p>
    <w:p w14:paraId="7B0E26C9" w14:textId="77777777" w:rsidR="00633FE7" w:rsidRDefault="00633FE7" w:rsidP="00633FE7">
      <w:pPr>
        <w:pStyle w:val="NoSpacing"/>
      </w:pPr>
    </w:p>
    <w:p w14:paraId="4758D9EC" w14:textId="77777777" w:rsidR="00633FE7" w:rsidRPr="00633FE7" w:rsidRDefault="00633FE7" w:rsidP="00633FE7">
      <w:pPr>
        <w:pStyle w:val="NoSpacing"/>
        <w:sectPr w:rsidR="00633FE7" w:rsidRPr="00633FE7" w:rsidSect="00A21A58">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71DDC585" w14:textId="445B36E6" w:rsidR="00245AAD" w:rsidRPr="001A32DD" w:rsidRDefault="00551DFA" w:rsidP="00780DD3">
      <w:pPr>
        <w:spacing w:after="0"/>
        <w:rPr>
          <w:rFonts w:cs="Arial"/>
          <w:b/>
          <w:sz w:val="18"/>
        </w:rPr>
      </w:pPr>
      <w:r w:rsidRPr="001A32DD">
        <w:rPr>
          <w:rFonts w:cs="Arial"/>
          <w:b/>
          <w:sz w:val="18"/>
        </w:rPr>
        <w:t xml:space="preserve">Region 1 </w:t>
      </w:r>
      <w:r w:rsidR="00AC56EB">
        <w:rPr>
          <w:rFonts w:cs="Arial"/>
          <w:b/>
          <w:sz w:val="18"/>
        </w:rPr>
        <w:t>(</w:t>
      </w:r>
      <w:r w:rsidR="00245AAD" w:rsidRPr="001A32DD">
        <w:rPr>
          <w:rFonts w:cs="Arial"/>
          <w:b/>
          <w:sz w:val="18"/>
        </w:rPr>
        <w:t>Southeast</w:t>
      </w:r>
      <w:r w:rsidR="00AC56EB">
        <w:rPr>
          <w:rFonts w:cs="Arial"/>
          <w:b/>
          <w:sz w:val="18"/>
        </w:rPr>
        <w:t>)</w:t>
      </w:r>
      <w:r w:rsidR="00E44BE2" w:rsidRPr="001A32DD">
        <w:rPr>
          <w:rFonts w:cs="Arial"/>
          <w:b/>
          <w:sz w:val="18"/>
        </w:rPr>
        <w:t xml:space="preserve"> </w:t>
      </w:r>
    </w:p>
    <w:p w14:paraId="71DDC586" w14:textId="405C06F0" w:rsidR="00245AAD" w:rsidRPr="001A32DD" w:rsidRDefault="00245AAD" w:rsidP="00780DD3">
      <w:pPr>
        <w:spacing w:after="0"/>
        <w:rPr>
          <w:rFonts w:cs="Arial"/>
          <w:i/>
          <w:sz w:val="18"/>
        </w:rPr>
      </w:pPr>
      <w:r w:rsidRPr="001A32DD">
        <w:rPr>
          <w:rFonts w:cs="Arial"/>
          <w:i/>
          <w:sz w:val="18"/>
        </w:rPr>
        <w:t>Berks</w:t>
      </w:r>
      <w:r w:rsidR="006910F5" w:rsidRPr="001A32DD">
        <w:rPr>
          <w:rFonts w:cs="Arial"/>
          <w:i/>
          <w:sz w:val="18"/>
        </w:rPr>
        <w:t xml:space="preserve"> (1)</w:t>
      </w:r>
    </w:p>
    <w:p w14:paraId="71DDC587" w14:textId="25830E8A" w:rsidR="00245AAD" w:rsidRPr="001A32DD" w:rsidRDefault="00245AAD" w:rsidP="00780DD3">
      <w:pPr>
        <w:spacing w:after="0"/>
        <w:rPr>
          <w:rFonts w:cs="Arial"/>
          <w:i/>
          <w:sz w:val="18"/>
        </w:rPr>
      </w:pPr>
      <w:r w:rsidRPr="001A32DD">
        <w:rPr>
          <w:rFonts w:cs="Arial"/>
          <w:i/>
          <w:sz w:val="18"/>
        </w:rPr>
        <w:t>Bucks</w:t>
      </w:r>
      <w:r w:rsidR="006910F5" w:rsidRPr="001A32DD">
        <w:rPr>
          <w:rFonts w:cs="Arial"/>
          <w:i/>
          <w:sz w:val="18"/>
        </w:rPr>
        <w:t xml:space="preserve"> (1)</w:t>
      </w:r>
    </w:p>
    <w:p w14:paraId="71DDC588" w14:textId="2FD18672" w:rsidR="00245AAD" w:rsidRPr="001A32DD" w:rsidRDefault="00245AAD" w:rsidP="00780DD3">
      <w:pPr>
        <w:spacing w:after="0"/>
        <w:rPr>
          <w:rFonts w:cs="Arial"/>
          <w:i/>
          <w:sz w:val="18"/>
        </w:rPr>
      </w:pPr>
      <w:r w:rsidRPr="001A32DD">
        <w:rPr>
          <w:rFonts w:cs="Arial"/>
          <w:i/>
          <w:sz w:val="18"/>
        </w:rPr>
        <w:t>Chester</w:t>
      </w:r>
      <w:r w:rsidR="006910F5" w:rsidRPr="001A32DD">
        <w:rPr>
          <w:rFonts w:cs="Arial"/>
          <w:i/>
          <w:sz w:val="18"/>
        </w:rPr>
        <w:t xml:space="preserve"> (1)</w:t>
      </w:r>
    </w:p>
    <w:p w14:paraId="71DDC589" w14:textId="141F93BD" w:rsidR="00245AAD" w:rsidRPr="001A32DD" w:rsidRDefault="00245AAD" w:rsidP="00780DD3">
      <w:pPr>
        <w:spacing w:after="0"/>
        <w:rPr>
          <w:rFonts w:cs="Arial"/>
          <w:i/>
          <w:sz w:val="18"/>
        </w:rPr>
      </w:pPr>
      <w:r w:rsidRPr="001A32DD">
        <w:rPr>
          <w:rFonts w:cs="Arial"/>
          <w:i/>
          <w:sz w:val="18"/>
        </w:rPr>
        <w:t>Delaware</w:t>
      </w:r>
      <w:r w:rsidR="006910F5" w:rsidRPr="001A32DD">
        <w:rPr>
          <w:rFonts w:cs="Arial"/>
          <w:i/>
          <w:sz w:val="18"/>
        </w:rPr>
        <w:t xml:space="preserve"> (1)</w:t>
      </w:r>
    </w:p>
    <w:p w14:paraId="71DDC58A" w14:textId="1A7388B6" w:rsidR="00BF7040" w:rsidRPr="001A32DD" w:rsidRDefault="00BF7040" w:rsidP="00780DD3">
      <w:pPr>
        <w:spacing w:after="0"/>
        <w:rPr>
          <w:rFonts w:cs="Arial"/>
          <w:i/>
          <w:sz w:val="18"/>
        </w:rPr>
      </w:pPr>
      <w:r w:rsidRPr="001A32DD">
        <w:rPr>
          <w:rFonts w:cs="Arial"/>
          <w:i/>
          <w:sz w:val="18"/>
        </w:rPr>
        <w:t>Lancaster</w:t>
      </w:r>
      <w:r w:rsidR="006910F5" w:rsidRPr="001A32DD">
        <w:rPr>
          <w:rFonts w:cs="Arial"/>
          <w:i/>
          <w:sz w:val="18"/>
        </w:rPr>
        <w:t xml:space="preserve"> (1)</w:t>
      </w:r>
    </w:p>
    <w:p w14:paraId="71DDC58B" w14:textId="5D5079CB" w:rsidR="00245AAD" w:rsidRPr="001A32DD" w:rsidRDefault="00245AAD" w:rsidP="00780DD3">
      <w:pPr>
        <w:spacing w:after="0"/>
        <w:rPr>
          <w:rFonts w:cs="Arial"/>
          <w:i/>
          <w:sz w:val="18"/>
        </w:rPr>
      </w:pPr>
      <w:r w:rsidRPr="001A32DD">
        <w:rPr>
          <w:rFonts w:cs="Arial"/>
          <w:i/>
          <w:sz w:val="18"/>
        </w:rPr>
        <w:t>Montgomery</w:t>
      </w:r>
      <w:r w:rsidR="006910F5" w:rsidRPr="001A32DD">
        <w:rPr>
          <w:rFonts w:cs="Arial"/>
          <w:i/>
          <w:sz w:val="18"/>
        </w:rPr>
        <w:t xml:space="preserve"> (2)</w:t>
      </w:r>
    </w:p>
    <w:p w14:paraId="71DDC58C" w14:textId="735D4C1E" w:rsidR="00245AAD" w:rsidRPr="001A32DD" w:rsidRDefault="00245AAD" w:rsidP="00780DD3">
      <w:pPr>
        <w:spacing w:after="0"/>
        <w:rPr>
          <w:rFonts w:cs="Arial"/>
          <w:i/>
          <w:sz w:val="18"/>
        </w:rPr>
      </w:pPr>
      <w:r w:rsidRPr="001A32DD">
        <w:rPr>
          <w:rFonts w:cs="Arial"/>
          <w:i/>
          <w:sz w:val="18"/>
        </w:rPr>
        <w:t>Philadelphia</w:t>
      </w:r>
      <w:r w:rsidR="006910F5" w:rsidRPr="001A32DD">
        <w:rPr>
          <w:rFonts w:cs="Arial"/>
          <w:i/>
          <w:sz w:val="18"/>
        </w:rPr>
        <w:t xml:space="preserve"> (3)</w:t>
      </w:r>
    </w:p>
    <w:p w14:paraId="71DDC58D" w14:textId="77777777" w:rsidR="00245AAD" w:rsidRPr="001A32DD" w:rsidRDefault="00245AAD" w:rsidP="00780DD3">
      <w:pPr>
        <w:spacing w:after="0"/>
        <w:rPr>
          <w:rFonts w:cs="Arial"/>
          <w:sz w:val="18"/>
        </w:rPr>
      </w:pPr>
      <w:r w:rsidRPr="001A32DD">
        <w:rPr>
          <w:rFonts w:cs="Arial"/>
          <w:sz w:val="18"/>
        </w:rPr>
        <w:t>Schuylkill</w:t>
      </w:r>
    </w:p>
    <w:p w14:paraId="71DDC58E" w14:textId="77777777" w:rsidR="00780DD3" w:rsidRPr="001A32DD" w:rsidRDefault="00780DD3" w:rsidP="00780DD3">
      <w:pPr>
        <w:spacing w:after="0"/>
        <w:rPr>
          <w:rFonts w:cs="Arial"/>
          <w:b/>
          <w:i/>
          <w:sz w:val="18"/>
        </w:rPr>
      </w:pPr>
    </w:p>
    <w:p w14:paraId="0577E49E" w14:textId="77777777" w:rsidR="00722001" w:rsidRDefault="00722001" w:rsidP="00780DD3">
      <w:pPr>
        <w:spacing w:after="0"/>
        <w:rPr>
          <w:rFonts w:cs="Arial"/>
          <w:b/>
          <w:sz w:val="18"/>
        </w:rPr>
      </w:pPr>
    </w:p>
    <w:p w14:paraId="638A3C5D" w14:textId="77777777" w:rsidR="00722001" w:rsidRDefault="00722001" w:rsidP="00780DD3">
      <w:pPr>
        <w:spacing w:after="0"/>
        <w:rPr>
          <w:rFonts w:cs="Arial"/>
          <w:b/>
          <w:sz w:val="18"/>
        </w:rPr>
      </w:pPr>
    </w:p>
    <w:p w14:paraId="493ABA1D" w14:textId="77777777" w:rsidR="00722001" w:rsidRDefault="00722001" w:rsidP="00780DD3">
      <w:pPr>
        <w:spacing w:after="0"/>
        <w:rPr>
          <w:rFonts w:cs="Arial"/>
          <w:b/>
          <w:sz w:val="18"/>
        </w:rPr>
      </w:pPr>
    </w:p>
    <w:p w14:paraId="2243BA79" w14:textId="77777777" w:rsidR="00722001" w:rsidRDefault="00722001" w:rsidP="00780DD3">
      <w:pPr>
        <w:spacing w:after="0"/>
        <w:rPr>
          <w:rFonts w:cs="Arial"/>
          <w:b/>
          <w:sz w:val="18"/>
        </w:rPr>
      </w:pPr>
    </w:p>
    <w:p w14:paraId="71DDC58F" w14:textId="7A55EC9E" w:rsidR="00245AAD" w:rsidRPr="001A32DD" w:rsidRDefault="00551DFA" w:rsidP="00780DD3">
      <w:pPr>
        <w:spacing w:after="0"/>
        <w:rPr>
          <w:rFonts w:cs="Arial"/>
          <w:b/>
          <w:sz w:val="18"/>
        </w:rPr>
      </w:pPr>
      <w:r w:rsidRPr="001A32DD">
        <w:rPr>
          <w:rFonts w:cs="Arial"/>
          <w:b/>
          <w:sz w:val="18"/>
        </w:rPr>
        <w:t>Region 2</w:t>
      </w:r>
      <w:r w:rsidR="00AC56EB">
        <w:rPr>
          <w:rFonts w:cs="Arial"/>
          <w:b/>
          <w:sz w:val="18"/>
        </w:rPr>
        <w:t xml:space="preserve"> (</w:t>
      </w:r>
      <w:r w:rsidR="00245AAD" w:rsidRPr="001A32DD">
        <w:rPr>
          <w:rFonts w:cs="Arial"/>
          <w:b/>
          <w:sz w:val="18"/>
        </w:rPr>
        <w:t>Northeast</w:t>
      </w:r>
      <w:r w:rsidR="00AC56EB">
        <w:rPr>
          <w:rFonts w:cs="Arial"/>
          <w:b/>
          <w:sz w:val="18"/>
        </w:rPr>
        <w:t>)</w:t>
      </w:r>
      <w:r w:rsidR="00056182" w:rsidRPr="001A32DD">
        <w:rPr>
          <w:rFonts w:cs="Arial"/>
          <w:b/>
          <w:sz w:val="18"/>
        </w:rPr>
        <w:t xml:space="preserve"> </w:t>
      </w:r>
    </w:p>
    <w:p w14:paraId="71DDC590" w14:textId="77777777" w:rsidR="00245AAD" w:rsidRPr="001A32DD" w:rsidRDefault="00245AAD" w:rsidP="00780DD3">
      <w:pPr>
        <w:spacing w:after="0"/>
        <w:rPr>
          <w:rFonts w:cs="Arial"/>
          <w:sz w:val="18"/>
        </w:rPr>
      </w:pPr>
      <w:r w:rsidRPr="001A32DD">
        <w:rPr>
          <w:rFonts w:cs="Arial"/>
          <w:sz w:val="18"/>
        </w:rPr>
        <w:t>Carbon</w:t>
      </w:r>
    </w:p>
    <w:p w14:paraId="71DDC591" w14:textId="5D3DFFE6" w:rsidR="003F605F" w:rsidRPr="001A32DD" w:rsidRDefault="003F605F" w:rsidP="00780DD3">
      <w:pPr>
        <w:spacing w:after="0"/>
        <w:rPr>
          <w:rFonts w:cs="Arial"/>
          <w:i/>
          <w:sz w:val="18"/>
        </w:rPr>
      </w:pPr>
      <w:r w:rsidRPr="001A32DD">
        <w:rPr>
          <w:rFonts w:cs="Arial"/>
          <w:i/>
          <w:sz w:val="18"/>
        </w:rPr>
        <w:t>Lackawanna</w:t>
      </w:r>
      <w:r w:rsidR="006910F5" w:rsidRPr="001A32DD">
        <w:rPr>
          <w:rFonts w:cs="Arial"/>
          <w:i/>
          <w:sz w:val="18"/>
        </w:rPr>
        <w:t xml:space="preserve"> (1)</w:t>
      </w:r>
    </w:p>
    <w:p w14:paraId="71DDC592" w14:textId="2E8F1510" w:rsidR="00245AAD" w:rsidRPr="001A32DD" w:rsidRDefault="00245AAD" w:rsidP="00780DD3">
      <w:pPr>
        <w:spacing w:after="0"/>
        <w:rPr>
          <w:rFonts w:cs="Arial"/>
          <w:i/>
          <w:sz w:val="18"/>
        </w:rPr>
      </w:pPr>
      <w:r w:rsidRPr="001A32DD">
        <w:rPr>
          <w:rFonts w:cs="Arial"/>
          <w:i/>
          <w:sz w:val="18"/>
        </w:rPr>
        <w:t>Lehigh</w:t>
      </w:r>
      <w:r w:rsidR="006910F5" w:rsidRPr="001A32DD">
        <w:rPr>
          <w:rFonts w:cs="Arial"/>
          <w:i/>
          <w:sz w:val="18"/>
        </w:rPr>
        <w:t xml:space="preserve"> (1)</w:t>
      </w:r>
    </w:p>
    <w:p w14:paraId="71DDC593" w14:textId="4227DFFA" w:rsidR="003F605F" w:rsidRPr="001A32DD" w:rsidRDefault="003F605F" w:rsidP="00780DD3">
      <w:pPr>
        <w:spacing w:after="0"/>
        <w:rPr>
          <w:rFonts w:cs="Arial"/>
          <w:i/>
          <w:sz w:val="18"/>
        </w:rPr>
      </w:pPr>
      <w:r w:rsidRPr="001A32DD">
        <w:rPr>
          <w:rFonts w:cs="Arial"/>
          <w:i/>
          <w:sz w:val="18"/>
        </w:rPr>
        <w:t>Luzerne</w:t>
      </w:r>
      <w:r w:rsidR="006910F5" w:rsidRPr="001A32DD">
        <w:rPr>
          <w:rFonts w:cs="Arial"/>
          <w:i/>
          <w:sz w:val="18"/>
        </w:rPr>
        <w:t xml:space="preserve"> (1)</w:t>
      </w:r>
    </w:p>
    <w:p w14:paraId="71DDC594" w14:textId="77777777" w:rsidR="00245AAD" w:rsidRPr="001A32DD" w:rsidRDefault="00245AAD" w:rsidP="00780DD3">
      <w:pPr>
        <w:spacing w:after="0"/>
        <w:rPr>
          <w:rFonts w:cs="Arial"/>
          <w:sz w:val="18"/>
        </w:rPr>
      </w:pPr>
      <w:r w:rsidRPr="001A32DD">
        <w:rPr>
          <w:rFonts w:cs="Arial"/>
          <w:sz w:val="18"/>
        </w:rPr>
        <w:t>Monroe</w:t>
      </w:r>
    </w:p>
    <w:p w14:paraId="71DDC595" w14:textId="0EC85982" w:rsidR="00245AAD" w:rsidRPr="001A32DD" w:rsidRDefault="00245AAD" w:rsidP="00780DD3">
      <w:pPr>
        <w:spacing w:after="0"/>
        <w:rPr>
          <w:rFonts w:cs="Arial"/>
          <w:i/>
          <w:sz w:val="18"/>
        </w:rPr>
      </w:pPr>
      <w:r w:rsidRPr="001A32DD">
        <w:rPr>
          <w:rFonts w:cs="Arial"/>
          <w:i/>
          <w:sz w:val="18"/>
        </w:rPr>
        <w:t>Northampton</w:t>
      </w:r>
      <w:r w:rsidR="006910F5" w:rsidRPr="001A32DD">
        <w:rPr>
          <w:rFonts w:cs="Arial"/>
          <w:i/>
          <w:sz w:val="18"/>
        </w:rPr>
        <w:t xml:space="preserve"> (1)</w:t>
      </w:r>
    </w:p>
    <w:p w14:paraId="71DDC596" w14:textId="77777777" w:rsidR="00245AAD" w:rsidRPr="001A32DD" w:rsidRDefault="00245AAD" w:rsidP="00780DD3">
      <w:pPr>
        <w:spacing w:after="0"/>
        <w:rPr>
          <w:rFonts w:cs="Arial"/>
          <w:sz w:val="18"/>
        </w:rPr>
      </w:pPr>
      <w:r w:rsidRPr="001A32DD">
        <w:rPr>
          <w:rFonts w:cs="Arial"/>
          <w:sz w:val="18"/>
        </w:rPr>
        <w:t>Pike</w:t>
      </w:r>
    </w:p>
    <w:p w14:paraId="71DDC597" w14:textId="77777777" w:rsidR="00245AAD" w:rsidRPr="001A32DD" w:rsidRDefault="00245AAD" w:rsidP="00780DD3">
      <w:pPr>
        <w:spacing w:after="0"/>
        <w:rPr>
          <w:rFonts w:cs="Arial"/>
          <w:sz w:val="18"/>
        </w:rPr>
      </w:pPr>
      <w:r w:rsidRPr="001A32DD">
        <w:rPr>
          <w:rFonts w:cs="Arial"/>
          <w:sz w:val="18"/>
        </w:rPr>
        <w:t>Susquehanna</w:t>
      </w:r>
    </w:p>
    <w:p w14:paraId="3DF231D3" w14:textId="491A4B82" w:rsidR="001510B6" w:rsidRPr="001A32DD" w:rsidRDefault="00245AAD" w:rsidP="00780DD3">
      <w:pPr>
        <w:spacing w:after="0"/>
        <w:rPr>
          <w:rFonts w:cs="Arial"/>
          <w:sz w:val="18"/>
        </w:rPr>
      </w:pPr>
      <w:r w:rsidRPr="001A32DD">
        <w:rPr>
          <w:rFonts w:cs="Arial"/>
          <w:sz w:val="18"/>
        </w:rPr>
        <w:t>Wayne</w:t>
      </w:r>
    </w:p>
    <w:p w14:paraId="71DDC599" w14:textId="77777777" w:rsidR="00245AAD" w:rsidRPr="001A32DD" w:rsidRDefault="00245AAD" w:rsidP="00780DD3">
      <w:pPr>
        <w:spacing w:after="0"/>
        <w:rPr>
          <w:rFonts w:cs="Arial"/>
          <w:sz w:val="18"/>
        </w:rPr>
      </w:pPr>
      <w:r w:rsidRPr="001A32DD">
        <w:rPr>
          <w:rFonts w:cs="Arial"/>
          <w:sz w:val="18"/>
        </w:rPr>
        <w:t>Wyoming</w:t>
      </w:r>
    </w:p>
    <w:p w14:paraId="71DDC59A" w14:textId="77777777" w:rsidR="00780DD3" w:rsidRPr="001A32DD" w:rsidRDefault="00780DD3" w:rsidP="00780DD3">
      <w:pPr>
        <w:spacing w:after="0"/>
        <w:rPr>
          <w:rFonts w:cs="Arial"/>
          <w:b/>
          <w:i/>
          <w:sz w:val="18"/>
        </w:rPr>
      </w:pPr>
    </w:p>
    <w:p w14:paraId="6D02CDD0" w14:textId="77777777" w:rsidR="00722001" w:rsidRDefault="00722001" w:rsidP="00780DD3">
      <w:pPr>
        <w:spacing w:after="0"/>
        <w:rPr>
          <w:rFonts w:cs="Arial"/>
          <w:b/>
          <w:sz w:val="18"/>
        </w:rPr>
      </w:pPr>
    </w:p>
    <w:p w14:paraId="1F9E9841" w14:textId="77777777" w:rsidR="00722001" w:rsidRDefault="00722001" w:rsidP="00780DD3">
      <w:pPr>
        <w:spacing w:after="0"/>
        <w:rPr>
          <w:rFonts w:cs="Arial"/>
          <w:b/>
          <w:sz w:val="18"/>
        </w:rPr>
      </w:pPr>
    </w:p>
    <w:p w14:paraId="3BC34191" w14:textId="77777777" w:rsidR="00722001" w:rsidRDefault="00551DFA" w:rsidP="00780DD3">
      <w:pPr>
        <w:spacing w:after="0"/>
        <w:rPr>
          <w:rFonts w:cs="Arial"/>
          <w:b/>
          <w:sz w:val="18"/>
        </w:rPr>
      </w:pPr>
      <w:r w:rsidRPr="001A32DD">
        <w:rPr>
          <w:rFonts w:cs="Arial"/>
          <w:b/>
          <w:sz w:val="18"/>
        </w:rPr>
        <w:t>Region 3</w:t>
      </w:r>
    </w:p>
    <w:p w14:paraId="71DDC59B" w14:textId="15B79138" w:rsidR="003F605F" w:rsidRPr="001A32DD" w:rsidRDefault="00AC56EB" w:rsidP="00780DD3">
      <w:pPr>
        <w:spacing w:after="0"/>
        <w:rPr>
          <w:rFonts w:cs="Arial"/>
          <w:b/>
          <w:sz w:val="18"/>
        </w:rPr>
      </w:pPr>
      <w:r>
        <w:rPr>
          <w:rFonts w:cs="Arial"/>
          <w:b/>
          <w:sz w:val="18"/>
        </w:rPr>
        <w:t>(</w:t>
      </w:r>
      <w:r w:rsidR="006219C8">
        <w:rPr>
          <w:rFonts w:cs="Arial"/>
          <w:b/>
          <w:sz w:val="18"/>
        </w:rPr>
        <w:t>Southc</w:t>
      </w:r>
      <w:r w:rsidR="003F605F" w:rsidRPr="001A32DD">
        <w:rPr>
          <w:rFonts w:cs="Arial"/>
          <w:b/>
          <w:sz w:val="18"/>
        </w:rPr>
        <w:t>entral</w:t>
      </w:r>
      <w:r>
        <w:rPr>
          <w:rFonts w:cs="Arial"/>
          <w:b/>
          <w:sz w:val="18"/>
        </w:rPr>
        <w:t>)</w:t>
      </w:r>
    </w:p>
    <w:p w14:paraId="71DDC59C" w14:textId="77777777" w:rsidR="003F605F" w:rsidRPr="001A32DD" w:rsidRDefault="003F605F" w:rsidP="00780DD3">
      <w:pPr>
        <w:spacing w:after="0"/>
        <w:rPr>
          <w:rFonts w:cs="Arial"/>
          <w:sz w:val="18"/>
        </w:rPr>
      </w:pPr>
      <w:r w:rsidRPr="001A32DD">
        <w:rPr>
          <w:rFonts w:cs="Arial"/>
          <w:sz w:val="18"/>
        </w:rPr>
        <w:t>Adams</w:t>
      </w:r>
    </w:p>
    <w:p w14:paraId="71DDC59D" w14:textId="77777777" w:rsidR="003F605F" w:rsidRPr="001A32DD" w:rsidRDefault="003F605F" w:rsidP="00780DD3">
      <w:pPr>
        <w:spacing w:after="0"/>
        <w:rPr>
          <w:rFonts w:cs="Arial"/>
          <w:sz w:val="18"/>
        </w:rPr>
      </w:pPr>
      <w:r w:rsidRPr="001A32DD">
        <w:rPr>
          <w:rFonts w:cs="Arial"/>
          <w:sz w:val="18"/>
        </w:rPr>
        <w:t>Bedford</w:t>
      </w:r>
    </w:p>
    <w:p w14:paraId="71DDC59E" w14:textId="371E81FB" w:rsidR="003F605F" w:rsidRPr="001A32DD" w:rsidRDefault="003F605F" w:rsidP="00780DD3">
      <w:pPr>
        <w:spacing w:after="0"/>
        <w:rPr>
          <w:rFonts w:cs="Arial"/>
          <w:i/>
          <w:sz w:val="18"/>
        </w:rPr>
      </w:pPr>
      <w:r w:rsidRPr="001A32DD">
        <w:rPr>
          <w:rFonts w:cs="Arial"/>
          <w:i/>
          <w:sz w:val="18"/>
        </w:rPr>
        <w:t>Blair</w:t>
      </w:r>
      <w:r w:rsidR="006910F5" w:rsidRPr="001A32DD">
        <w:rPr>
          <w:rFonts w:cs="Arial"/>
          <w:i/>
          <w:sz w:val="18"/>
        </w:rPr>
        <w:t xml:space="preserve"> (1)</w:t>
      </w:r>
    </w:p>
    <w:p w14:paraId="71DDC59F" w14:textId="286D450A" w:rsidR="003F605F" w:rsidRPr="001A32DD" w:rsidRDefault="003F605F" w:rsidP="00780DD3">
      <w:pPr>
        <w:spacing w:after="0"/>
        <w:rPr>
          <w:rFonts w:cs="Arial"/>
          <w:i/>
          <w:sz w:val="18"/>
        </w:rPr>
      </w:pPr>
      <w:r w:rsidRPr="001A32DD">
        <w:rPr>
          <w:rFonts w:cs="Arial"/>
          <w:i/>
          <w:sz w:val="18"/>
        </w:rPr>
        <w:t>Cumberland</w:t>
      </w:r>
      <w:r w:rsidR="006910F5" w:rsidRPr="001A32DD">
        <w:rPr>
          <w:rFonts w:cs="Arial"/>
          <w:i/>
          <w:sz w:val="18"/>
        </w:rPr>
        <w:t xml:space="preserve"> (1)</w:t>
      </w:r>
    </w:p>
    <w:p w14:paraId="71DDC5A0" w14:textId="02FE55B9" w:rsidR="003F605F" w:rsidRPr="001A32DD" w:rsidRDefault="003F605F" w:rsidP="00780DD3">
      <w:pPr>
        <w:spacing w:after="0"/>
        <w:rPr>
          <w:rFonts w:cs="Arial"/>
          <w:i/>
          <w:sz w:val="18"/>
        </w:rPr>
      </w:pPr>
      <w:r w:rsidRPr="001A32DD">
        <w:rPr>
          <w:rFonts w:cs="Arial"/>
          <w:i/>
          <w:sz w:val="18"/>
        </w:rPr>
        <w:t>Dauphin</w:t>
      </w:r>
      <w:r w:rsidR="006910F5" w:rsidRPr="001A32DD">
        <w:rPr>
          <w:rFonts w:cs="Arial"/>
          <w:i/>
          <w:sz w:val="18"/>
        </w:rPr>
        <w:t xml:space="preserve"> (1)</w:t>
      </w:r>
    </w:p>
    <w:p w14:paraId="71DDC5A1" w14:textId="77777777" w:rsidR="003F605F" w:rsidRPr="001A32DD" w:rsidRDefault="003F605F" w:rsidP="00780DD3">
      <w:pPr>
        <w:spacing w:after="0"/>
        <w:rPr>
          <w:rFonts w:cs="Arial"/>
          <w:sz w:val="18"/>
        </w:rPr>
      </w:pPr>
      <w:r w:rsidRPr="001A32DD">
        <w:rPr>
          <w:rFonts w:cs="Arial"/>
          <w:sz w:val="18"/>
        </w:rPr>
        <w:t>Franklin</w:t>
      </w:r>
    </w:p>
    <w:p w14:paraId="71DDC5A2" w14:textId="77777777" w:rsidR="003F605F" w:rsidRPr="001A32DD" w:rsidRDefault="003F605F" w:rsidP="00780DD3">
      <w:pPr>
        <w:spacing w:after="0"/>
        <w:rPr>
          <w:rFonts w:cs="Arial"/>
          <w:sz w:val="18"/>
        </w:rPr>
      </w:pPr>
      <w:r w:rsidRPr="001A32DD">
        <w:rPr>
          <w:rFonts w:cs="Arial"/>
          <w:sz w:val="18"/>
        </w:rPr>
        <w:t>Fulton</w:t>
      </w:r>
    </w:p>
    <w:p w14:paraId="71DDC5A3" w14:textId="77777777" w:rsidR="003F605F" w:rsidRPr="001A32DD" w:rsidRDefault="003F605F" w:rsidP="00780DD3">
      <w:pPr>
        <w:spacing w:after="0"/>
        <w:rPr>
          <w:rFonts w:cs="Arial"/>
          <w:sz w:val="18"/>
        </w:rPr>
      </w:pPr>
      <w:r w:rsidRPr="001A32DD">
        <w:rPr>
          <w:rFonts w:cs="Arial"/>
          <w:sz w:val="18"/>
        </w:rPr>
        <w:t>Huntingdon</w:t>
      </w:r>
    </w:p>
    <w:p w14:paraId="71DDC5A4" w14:textId="77777777" w:rsidR="003F605F" w:rsidRPr="001A32DD" w:rsidRDefault="003F605F" w:rsidP="00780DD3">
      <w:pPr>
        <w:spacing w:after="0"/>
        <w:rPr>
          <w:rFonts w:cs="Arial"/>
          <w:sz w:val="18"/>
        </w:rPr>
      </w:pPr>
      <w:r w:rsidRPr="001A32DD">
        <w:rPr>
          <w:rFonts w:cs="Arial"/>
          <w:sz w:val="18"/>
        </w:rPr>
        <w:t>Juniata</w:t>
      </w:r>
    </w:p>
    <w:p w14:paraId="71DDC5A5" w14:textId="77777777" w:rsidR="00BF7040" w:rsidRPr="001A32DD" w:rsidRDefault="00BF7040" w:rsidP="00780DD3">
      <w:pPr>
        <w:spacing w:after="0"/>
        <w:rPr>
          <w:rFonts w:cs="Arial"/>
          <w:sz w:val="18"/>
        </w:rPr>
      </w:pPr>
      <w:r w:rsidRPr="001A32DD">
        <w:rPr>
          <w:rFonts w:cs="Arial"/>
          <w:sz w:val="18"/>
        </w:rPr>
        <w:t>Lebanon</w:t>
      </w:r>
    </w:p>
    <w:p w14:paraId="71DDC5A6" w14:textId="77777777" w:rsidR="003F605F" w:rsidRPr="001A32DD" w:rsidRDefault="003F605F" w:rsidP="00780DD3">
      <w:pPr>
        <w:spacing w:after="0"/>
        <w:rPr>
          <w:rFonts w:cs="Arial"/>
          <w:sz w:val="18"/>
        </w:rPr>
      </w:pPr>
      <w:r w:rsidRPr="001A32DD">
        <w:rPr>
          <w:rFonts w:cs="Arial"/>
          <w:sz w:val="18"/>
        </w:rPr>
        <w:t>Mifflin</w:t>
      </w:r>
    </w:p>
    <w:p w14:paraId="71DDC5A7" w14:textId="77777777" w:rsidR="003F605F" w:rsidRPr="001A32DD" w:rsidRDefault="003F605F" w:rsidP="00780DD3">
      <w:pPr>
        <w:spacing w:after="0"/>
        <w:rPr>
          <w:rFonts w:cs="Arial"/>
          <w:sz w:val="18"/>
        </w:rPr>
      </w:pPr>
      <w:r w:rsidRPr="001A32DD">
        <w:rPr>
          <w:rFonts w:cs="Arial"/>
          <w:sz w:val="18"/>
        </w:rPr>
        <w:t>Perry</w:t>
      </w:r>
    </w:p>
    <w:p w14:paraId="71DDC5A9" w14:textId="6F1C18F0" w:rsidR="00780DD3" w:rsidRPr="001A32DD" w:rsidRDefault="003F605F" w:rsidP="00780DD3">
      <w:pPr>
        <w:spacing w:after="0"/>
        <w:rPr>
          <w:rFonts w:cs="Arial"/>
          <w:b/>
          <w:i/>
          <w:sz w:val="18"/>
        </w:rPr>
      </w:pPr>
      <w:r w:rsidRPr="001A32DD">
        <w:rPr>
          <w:rFonts w:cs="Arial"/>
          <w:i/>
          <w:sz w:val="18"/>
        </w:rPr>
        <w:t>York</w:t>
      </w:r>
      <w:r w:rsidR="006910F5" w:rsidRPr="001A32DD">
        <w:rPr>
          <w:rFonts w:cs="Arial"/>
          <w:i/>
          <w:sz w:val="18"/>
        </w:rPr>
        <w:t xml:space="preserve"> (1)</w:t>
      </w:r>
    </w:p>
    <w:p w14:paraId="2ABCC915" w14:textId="77777777" w:rsidR="00722001" w:rsidRDefault="00551DFA" w:rsidP="00780DD3">
      <w:pPr>
        <w:spacing w:after="0"/>
        <w:rPr>
          <w:rFonts w:cs="Arial"/>
          <w:b/>
          <w:sz w:val="18"/>
        </w:rPr>
      </w:pPr>
      <w:r w:rsidRPr="001A32DD">
        <w:rPr>
          <w:rFonts w:cs="Arial"/>
          <w:b/>
          <w:sz w:val="18"/>
        </w:rPr>
        <w:t>Region 4</w:t>
      </w:r>
    </w:p>
    <w:p w14:paraId="71DDC5AA" w14:textId="5753481B" w:rsidR="003F605F" w:rsidRPr="001A32DD" w:rsidRDefault="00AC56EB" w:rsidP="00780DD3">
      <w:pPr>
        <w:spacing w:after="0"/>
        <w:rPr>
          <w:rFonts w:cs="Arial"/>
          <w:b/>
          <w:sz w:val="18"/>
        </w:rPr>
      </w:pPr>
      <w:r>
        <w:rPr>
          <w:rFonts w:cs="Arial"/>
          <w:b/>
          <w:sz w:val="18"/>
        </w:rPr>
        <w:t>(</w:t>
      </w:r>
      <w:r w:rsidR="006219C8">
        <w:rPr>
          <w:rFonts w:cs="Arial"/>
          <w:b/>
          <w:sz w:val="18"/>
        </w:rPr>
        <w:t>Northc</w:t>
      </w:r>
      <w:r w:rsidR="003F605F" w:rsidRPr="001A32DD">
        <w:rPr>
          <w:rFonts w:cs="Arial"/>
          <w:b/>
          <w:sz w:val="18"/>
        </w:rPr>
        <w:t>entral</w:t>
      </w:r>
      <w:r>
        <w:rPr>
          <w:rFonts w:cs="Arial"/>
          <w:b/>
          <w:sz w:val="18"/>
        </w:rPr>
        <w:t>)</w:t>
      </w:r>
    </w:p>
    <w:p w14:paraId="71DDC5AB" w14:textId="77777777" w:rsidR="003F605F" w:rsidRPr="001A32DD" w:rsidRDefault="003F605F" w:rsidP="00780DD3">
      <w:pPr>
        <w:spacing w:after="0"/>
        <w:rPr>
          <w:rFonts w:cs="Arial"/>
          <w:sz w:val="18"/>
        </w:rPr>
      </w:pPr>
      <w:r w:rsidRPr="001A32DD">
        <w:rPr>
          <w:rFonts w:cs="Arial"/>
          <w:sz w:val="18"/>
        </w:rPr>
        <w:t>Bradford</w:t>
      </w:r>
    </w:p>
    <w:p w14:paraId="71DDC5AC" w14:textId="7F47E72A" w:rsidR="00710289" w:rsidRPr="001A32DD" w:rsidRDefault="00710289" w:rsidP="00780DD3">
      <w:pPr>
        <w:spacing w:after="0"/>
        <w:rPr>
          <w:rFonts w:cs="Arial"/>
          <w:i/>
          <w:sz w:val="18"/>
        </w:rPr>
      </w:pPr>
      <w:r w:rsidRPr="001A32DD">
        <w:rPr>
          <w:rFonts w:cs="Arial"/>
          <w:i/>
          <w:sz w:val="18"/>
        </w:rPr>
        <w:t>Centre</w:t>
      </w:r>
      <w:r w:rsidR="006910F5" w:rsidRPr="001A32DD">
        <w:rPr>
          <w:rFonts w:cs="Arial"/>
          <w:i/>
          <w:sz w:val="18"/>
        </w:rPr>
        <w:t xml:space="preserve"> (1)</w:t>
      </w:r>
    </w:p>
    <w:p w14:paraId="71DDC5AD" w14:textId="77777777" w:rsidR="003F605F" w:rsidRPr="001A32DD" w:rsidRDefault="003F605F" w:rsidP="00780DD3">
      <w:pPr>
        <w:spacing w:after="0"/>
        <w:rPr>
          <w:rFonts w:cs="Arial"/>
          <w:sz w:val="18"/>
        </w:rPr>
      </w:pPr>
      <w:r w:rsidRPr="001A32DD">
        <w:rPr>
          <w:rFonts w:cs="Arial"/>
          <w:sz w:val="18"/>
        </w:rPr>
        <w:t>Clinton</w:t>
      </w:r>
    </w:p>
    <w:p w14:paraId="71DDC5AE" w14:textId="77777777" w:rsidR="003F605F" w:rsidRPr="001A32DD" w:rsidRDefault="003F605F" w:rsidP="00780DD3">
      <w:pPr>
        <w:spacing w:after="0"/>
        <w:rPr>
          <w:rFonts w:cs="Arial"/>
          <w:sz w:val="18"/>
        </w:rPr>
      </w:pPr>
      <w:r w:rsidRPr="001A32DD">
        <w:rPr>
          <w:rFonts w:cs="Arial"/>
          <w:sz w:val="18"/>
        </w:rPr>
        <w:t>Columbia</w:t>
      </w:r>
    </w:p>
    <w:p w14:paraId="71DDC5AF" w14:textId="77777777" w:rsidR="003F605F" w:rsidRPr="001A32DD" w:rsidRDefault="003F605F" w:rsidP="00780DD3">
      <w:pPr>
        <w:spacing w:after="0"/>
        <w:rPr>
          <w:rFonts w:cs="Arial"/>
          <w:sz w:val="18"/>
        </w:rPr>
      </w:pPr>
      <w:r w:rsidRPr="001A32DD">
        <w:rPr>
          <w:rFonts w:cs="Arial"/>
          <w:sz w:val="18"/>
        </w:rPr>
        <w:t>Montour</w:t>
      </w:r>
    </w:p>
    <w:p w14:paraId="71DDC5B0" w14:textId="77777777" w:rsidR="003F605F" w:rsidRPr="001A32DD" w:rsidRDefault="003F605F" w:rsidP="00780DD3">
      <w:pPr>
        <w:spacing w:after="0"/>
        <w:rPr>
          <w:rFonts w:cs="Arial"/>
          <w:sz w:val="18"/>
        </w:rPr>
      </w:pPr>
      <w:r w:rsidRPr="001A32DD">
        <w:rPr>
          <w:rFonts w:cs="Arial"/>
          <w:sz w:val="18"/>
        </w:rPr>
        <w:t>Northumberland</w:t>
      </w:r>
    </w:p>
    <w:p w14:paraId="71DDC5B1" w14:textId="77777777" w:rsidR="003F605F" w:rsidRPr="001A32DD" w:rsidRDefault="003F605F" w:rsidP="00780DD3">
      <w:pPr>
        <w:spacing w:after="0"/>
        <w:rPr>
          <w:rFonts w:cs="Arial"/>
          <w:sz w:val="18"/>
        </w:rPr>
      </w:pPr>
      <w:r w:rsidRPr="001A32DD">
        <w:rPr>
          <w:rFonts w:cs="Arial"/>
          <w:sz w:val="18"/>
        </w:rPr>
        <w:t>Sullivan</w:t>
      </w:r>
    </w:p>
    <w:p w14:paraId="71DDC5B2" w14:textId="77777777" w:rsidR="003F605F" w:rsidRPr="001A32DD" w:rsidRDefault="003F605F" w:rsidP="00780DD3">
      <w:pPr>
        <w:spacing w:after="0"/>
        <w:rPr>
          <w:rFonts w:cs="Arial"/>
          <w:sz w:val="18"/>
        </w:rPr>
      </w:pPr>
      <w:r w:rsidRPr="001A32DD">
        <w:rPr>
          <w:rFonts w:cs="Arial"/>
          <w:sz w:val="18"/>
        </w:rPr>
        <w:t>Snyder</w:t>
      </w:r>
    </w:p>
    <w:p w14:paraId="71DDC5B3" w14:textId="77777777" w:rsidR="003F605F" w:rsidRPr="001A32DD" w:rsidRDefault="003F605F" w:rsidP="00780DD3">
      <w:pPr>
        <w:spacing w:after="0"/>
        <w:rPr>
          <w:rFonts w:cs="Arial"/>
          <w:sz w:val="18"/>
        </w:rPr>
      </w:pPr>
      <w:r w:rsidRPr="001A32DD">
        <w:rPr>
          <w:rFonts w:cs="Arial"/>
          <w:sz w:val="18"/>
        </w:rPr>
        <w:t>Tioga</w:t>
      </w:r>
    </w:p>
    <w:p w14:paraId="71DDC5B4" w14:textId="77777777" w:rsidR="003F605F" w:rsidRPr="001A32DD" w:rsidRDefault="003F605F" w:rsidP="00780DD3">
      <w:pPr>
        <w:spacing w:after="0"/>
        <w:rPr>
          <w:rFonts w:cs="Arial"/>
          <w:sz w:val="18"/>
        </w:rPr>
      </w:pPr>
      <w:r w:rsidRPr="001A32DD">
        <w:rPr>
          <w:rFonts w:cs="Arial"/>
          <w:sz w:val="18"/>
        </w:rPr>
        <w:t>Union</w:t>
      </w:r>
    </w:p>
    <w:p w14:paraId="71DDC5B5" w14:textId="047C26E1" w:rsidR="003F605F" w:rsidRPr="001A32DD" w:rsidRDefault="003F605F" w:rsidP="00780DD3">
      <w:pPr>
        <w:spacing w:after="0"/>
        <w:rPr>
          <w:rFonts w:cs="Arial"/>
          <w:i/>
          <w:sz w:val="18"/>
        </w:rPr>
      </w:pPr>
      <w:r w:rsidRPr="001A32DD">
        <w:rPr>
          <w:rFonts w:cs="Arial"/>
          <w:i/>
          <w:sz w:val="18"/>
        </w:rPr>
        <w:t>Lycoming</w:t>
      </w:r>
      <w:r w:rsidR="006910F5" w:rsidRPr="001A32DD">
        <w:rPr>
          <w:rFonts w:cs="Arial"/>
          <w:i/>
          <w:sz w:val="18"/>
        </w:rPr>
        <w:t xml:space="preserve"> (1)</w:t>
      </w:r>
    </w:p>
    <w:p w14:paraId="71DDC5B6" w14:textId="77777777" w:rsidR="003F605F" w:rsidRPr="001A32DD" w:rsidRDefault="003F605F" w:rsidP="00780DD3">
      <w:pPr>
        <w:spacing w:after="0"/>
        <w:rPr>
          <w:rFonts w:cs="Arial"/>
          <w:sz w:val="18"/>
        </w:rPr>
      </w:pPr>
      <w:r w:rsidRPr="001A32DD">
        <w:rPr>
          <w:rFonts w:cs="Arial"/>
          <w:sz w:val="18"/>
        </w:rPr>
        <w:t>Potter</w:t>
      </w:r>
    </w:p>
    <w:p w14:paraId="71DDC5B7" w14:textId="77777777" w:rsidR="00780DD3" w:rsidRPr="001A32DD" w:rsidRDefault="00780DD3" w:rsidP="00780DD3">
      <w:pPr>
        <w:spacing w:after="0"/>
        <w:rPr>
          <w:rFonts w:cs="Arial"/>
          <w:b/>
          <w:i/>
          <w:sz w:val="18"/>
        </w:rPr>
      </w:pPr>
    </w:p>
    <w:p w14:paraId="71DDC5B8" w14:textId="4E2464C8" w:rsidR="003F605F" w:rsidRPr="001A32DD" w:rsidRDefault="00551DFA" w:rsidP="00780DD3">
      <w:pPr>
        <w:spacing w:after="0"/>
        <w:rPr>
          <w:rFonts w:cs="Arial"/>
          <w:b/>
          <w:sz w:val="18"/>
        </w:rPr>
      </w:pPr>
      <w:r w:rsidRPr="001A32DD">
        <w:rPr>
          <w:rFonts w:cs="Arial"/>
          <w:b/>
          <w:sz w:val="18"/>
        </w:rPr>
        <w:t>Region 5</w:t>
      </w:r>
      <w:r w:rsidR="00AC56EB">
        <w:rPr>
          <w:rFonts w:cs="Arial"/>
          <w:b/>
          <w:sz w:val="18"/>
        </w:rPr>
        <w:t xml:space="preserve"> (</w:t>
      </w:r>
      <w:r w:rsidR="003F605F" w:rsidRPr="001A32DD">
        <w:rPr>
          <w:rFonts w:cs="Arial"/>
          <w:b/>
          <w:sz w:val="18"/>
        </w:rPr>
        <w:t>Southwest</w:t>
      </w:r>
      <w:r w:rsidR="00AC56EB">
        <w:rPr>
          <w:rFonts w:cs="Arial"/>
          <w:b/>
          <w:sz w:val="18"/>
        </w:rPr>
        <w:t>)</w:t>
      </w:r>
    </w:p>
    <w:p w14:paraId="71DDC5B9" w14:textId="29EC3984" w:rsidR="003F605F" w:rsidRPr="001A32DD" w:rsidRDefault="003F605F" w:rsidP="00780DD3">
      <w:pPr>
        <w:spacing w:after="0"/>
        <w:rPr>
          <w:rFonts w:cs="Arial"/>
          <w:i/>
          <w:sz w:val="18"/>
        </w:rPr>
      </w:pPr>
      <w:r w:rsidRPr="001A32DD">
        <w:rPr>
          <w:rFonts w:cs="Arial"/>
          <w:i/>
          <w:sz w:val="18"/>
        </w:rPr>
        <w:t>Allegheny</w:t>
      </w:r>
      <w:r w:rsidR="006910F5" w:rsidRPr="001A32DD">
        <w:rPr>
          <w:rFonts w:cs="Arial"/>
          <w:i/>
          <w:sz w:val="18"/>
        </w:rPr>
        <w:t xml:space="preserve"> (2)</w:t>
      </w:r>
    </w:p>
    <w:p w14:paraId="71DDC5BA" w14:textId="77777777" w:rsidR="003F605F" w:rsidRPr="001A32DD" w:rsidRDefault="003F605F" w:rsidP="00780DD3">
      <w:pPr>
        <w:spacing w:after="0"/>
        <w:rPr>
          <w:rFonts w:cs="Arial"/>
          <w:sz w:val="18"/>
        </w:rPr>
      </w:pPr>
      <w:r w:rsidRPr="001A32DD">
        <w:rPr>
          <w:rFonts w:cs="Arial"/>
          <w:sz w:val="18"/>
        </w:rPr>
        <w:t>Armstrong</w:t>
      </w:r>
    </w:p>
    <w:p w14:paraId="71DDC5BB" w14:textId="77777777" w:rsidR="003F605F" w:rsidRPr="001A32DD" w:rsidRDefault="003F605F" w:rsidP="00780DD3">
      <w:pPr>
        <w:spacing w:after="0"/>
        <w:rPr>
          <w:rFonts w:cs="Arial"/>
          <w:sz w:val="18"/>
        </w:rPr>
      </w:pPr>
      <w:r w:rsidRPr="001A32DD">
        <w:rPr>
          <w:rFonts w:cs="Arial"/>
          <w:sz w:val="18"/>
        </w:rPr>
        <w:t>Beaver</w:t>
      </w:r>
    </w:p>
    <w:p w14:paraId="71DDC5BC" w14:textId="66674422" w:rsidR="003F605F" w:rsidRPr="001A32DD" w:rsidRDefault="003F605F" w:rsidP="00780DD3">
      <w:pPr>
        <w:spacing w:after="0"/>
        <w:rPr>
          <w:rFonts w:cs="Arial"/>
          <w:i/>
          <w:sz w:val="18"/>
        </w:rPr>
      </w:pPr>
      <w:r w:rsidRPr="001A32DD">
        <w:rPr>
          <w:rFonts w:cs="Arial"/>
          <w:i/>
          <w:sz w:val="18"/>
        </w:rPr>
        <w:t>Butler</w:t>
      </w:r>
      <w:r w:rsidR="006910F5" w:rsidRPr="001A32DD">
        <w:rPr>
          <w:rFonts w:cs="Arial"/>
          <w:i/>
          <w:sz w:val="18"/>
        </w:rPr>
        <w:t xml:space="preserve"> (1)</w:t>
      </w:r>
    </w:p>
    <w:p w14:paraId="71DDC5BD" w14:textId="77777777" w:rsidR="003F605F" w:rsidRPr="001A32DD" w:rsidRDefault="003F605F" w:rsidP="00780DD3">
      <w:pPr>
        <w:spacing w:after="0"/>
        <w:rPr>
          <w:rFonts w:cs="Arial"/>
          <w:sz w:val="18"/>
        </w:rPr>
      </w:pPr>
      <w:r w:rsidRPr="001A32DD">
        <w:rPr>
          <w:rFonts w:cs="Arial"/>
          <w:sz w:val="18"/>
        </w:rPr>
        <w:t>Cambria</w:t>
      </w:r>
    </w:p>
    <w:p w14:paraId="71DDC5BE" w14:textId="77777777" w:rsidR="003F605F" w:rsidRPr="001A32DD" w:rsidRDefault="003F605F" w:rsidP="00780DD3">
      <w:pPr>
        <w:spacing w:after="0"/>
        <w:rPr>
          <w:rFonts w:cs="Arial"/>
          <w:sz w:val="18"/>
        </w:rPr>
      </w:pPr>
      <w:r w:rsidRPr="001A32DD">
        <w:rPr>
          <w:rFonts w:cs="Arial"/>
          <w:sz w:val="18"/>
        </w:rPr>
        <w:t>Fayette</w:t>
      </w:r>
    </w:p>
    <w:p w14:paraId="71DDC5BF" w14:textId="77777777" w:rsidR="003F605F" w:rsidRPr="001A32DD" w:rsidRDefault="003F605F" w:rsidP="00780DD3">
      <w:pPr>
        <w:spacing w:after="0"/>
        <w:rPr>
          <w:rFonts w:cs="Arial"/>
          <w:sz w:val="18"/>
        </w:rPr>
      </w:pPr>
      <w:r w:rsidRPr="001A32DD">
        <w:rPr>
          <w:rFonts w:cs="Arial"/>
          <w:sz w:val="18"/>
        </w:rPr>
        <w:t>Greene</w:t>
      </w:r>
    </w:p>
    <w:p w14:paraId="71DDC5C0" w14:textId="77777777" w:rsidR="003F605F" w:rsidRPr="001A32DD" w:rsidRDefault="003F605F" w:rsidP="00780DD3">
      <w:pPr>
        <w:spacing w:after="0"/>
        <w:rPr>
          <w:rFonts w:cs="Arial"/>
          <w:sz w:val="18"/>
        </w:rPr>
      </w:pPr>
      <w:r w:rsidRPr="001A32DD">
        <w:rPr>
          <w:rFonts w:cs="Arial"/>
          <w:sz w:val="18"/>
        </w:rPr>
        <w:t>Indiana</w:t>
      </w:r>
    </w:p>
    <w:p w14:paraId="71DDC5C1" w14:textId="77777777" w:rsidR="003F605F" w:rsidRPr="001A32DD" w:rsidRDefault="003F605F" w:rsidP="00780DD3">
      <w:pPr>
        <w:spacing w:after="0"/>
        <w:rPr>
          <w:rFonts w:cs="Arial"/>
          <w:sz w:val="18"/>
        </w:rPr>
      </w:pPr>
      <w:r w:rsidRPr="001A32DD">
        <w:rPr>
          <w:rFonts w:cs="Arial"/>
          <w:sz w:val="18"/>
        </w:rPr>
        <w:t>Somerset</w:t>
      </w:r>
    </w:p>
    <w:p w14:paraId="71DDC5C2" w14:textId="22ADBB9F" w:rsidR="003F605F" w:rsidRPr="001A32DD" w:rsidRDefault="003F605F" w:rsidP="00780DD3">
      <w:pPr>
        <w:spacing w:after="0"/>
        <w:rPr>
          <w:rFonts w:cs="Arial"/>
          <w:i/>
          <w:sz w:val="18"/>
        </w:rPr>
      </w:pPr>
      <w:r w:rsidRPr="001A32DD">
        <w:rPr>
          <w:rFonts w:cs="Arial"/>
          <w:i/>
          <w:sz w:val="18"/>
        </w:rPr>
        <w:t>Washington</w:t>
      </w:r>
      <w:r w:rsidR="006910F5" w:rsidRPr="001A32DD">
        <w:rPr>
          <w:rFonts w:cs="Arial"/>
          <w:i/>
          <w:sz w:val="18"/>
        </w:rPr>
        <w:t xml:space="preserve"> (1)</w:t>
      </w:r>
    </w:p>
    <w:p w14:paraId="71DDC5C3" w14:textId="7E03927B" w:rsidR="003F605F" w:rsidRPr="001A32DD" w:rsidRDefault="003F605F" w:rsidP="00780DD3">
      <w:pPr>
        <w:spacing w:after="0"/>
        <w:rPr>
          <w:rFonts w:cs="Arial"/>
          <w:i/>
          <w:sz w:val="18"/>
        </w:rPr>
      </w:pPr>
      <w:r w:rsidRPr="001A32DD">
        <w:rPr>
          <w:rFonts w:cs="Arial"/>
          <w:i/>
          <w:sz w:val="18"/>
        </w:rPr>
        <w:t>Westmoreland</w:t>
      </w:r>
      <w:r w:rsidR="006910F5" w:rsidRPr="001A32DD">
        <w:rPr>
          <w:rFonts w:cs="Arial"/>
          <w:i/>
          <w:sz w:val="18"/>
        </w:rPr>
        <w:t xml:space="preserve"> (1)</w:t>
      </w:r>
    </w:p>
    <w:p w14:paraId="71DDC5C4" w14:textId="77777777" w:rsidR="00780DD3" w:rsidRPr="001A32DD" w:rsidRDefault="00780DD3" w:rsidP="00780DD3">
      <w:pPr>
        <w:spacing w:after="0"/>
        <w:rPr>
          <w:rFonts w:cs="Arial"/>
          <w:b/>
          <w:i/>
          <w:sz w:val="18"/>
        </w:rPr>
      </w:pPr>
    </w:p>
    <w:p w14:paraId="71DDC5C5" w14:textId="296EA5BE" w:rsidR="00245AAD" w:rsidRPr="001A32DD" w:rsidRDefault="00551DFA" w:rsidP="00780DD3">
      <w:pPr>
        <w:spacing w:after="0"/>
        <w:rPr>
          <w:rFonts w:cs="Arial"/>
          <w:b/>
          <w:sz w:val="18"/>
        </w:rPr>
      </w:pPr>
      <w:r w:rsidRPr="001A32DD">
        <w:rPr>
          <w:rFonts w:cs="Arial"/>
          <w:b/>
          <w:sz w:val="18"/>
        </w:rPr>
        <w:t>Region 6</w:t>
      </w:r>
      <w:r w:rsidR="00AC56EB">
        <w:rPr>
          <w:rFonts w:cs="Arial"/>
          <w:b/>
          <w:sz w:val="18"/>
        </w:rPr>
        <w:t xml:space="preserve"> (</w:t>
      </w:r>
      <w:r w:rsidR="00710289" w:rsidRPr="001A32DD">
        <w:rPr>
          <w:rFonts w:cs="Arial"/>
          <w:b/>
          <w:sz w:val="18"/>
        </w:rPr>
        <w:t>Northwest</w:t>
      </w:r>
      <w:r w:rsidR="00AC56EB">
        <w:rPr>
          <w:rFonts w:cs="Arial"/>
          <w:b/>
          <w:sz w:val="18"/>
        </w:rPr>
        <w:t>)</w:t>
      </w:r>
    </w:p>
    <w:p w14:paraId="71DDC5C6" w14:textId="77777777" w:rsidR="00710289" w:rsidRPr="001A32DD" w:rsidRDefault="00710289" w:rsidP="00780DD3">
      <w:pPr>
        <w:spacing w:after="0"/>
        <w:rPr>
          <w:rFonts w:cs="Arial"/>
          <w:sz w:val="18"/>
        </w:rPr>
      </w:pPr>
      <w:r w:rsidRPr="001A32DD">
        <w:rPr>
          <w:rFonts w:cs="Arial"/>
          <w:sz w:val="18"/>
        </w:rPr>
        <w:t>Cameron</w:t>
      </w:r>
    </w:p>
    <w:p w14:paraId="71DDC5C7" w14:textId="77777777" w:rsidR="00710289" w:rsidRPr="001A32DD" w:rsidRDefault="00710289" w:rsidP="00780DD3">
      <w:pPr>
        <w:spacing w:after="0"/>
        <w:rPr>
          <w:rFonts w:cs="Arial"/>
          <w:sz w:val="18"/>
        </w:rPr>
      </w:pPr>
      <w:r w:rsidRPr="001A32DD">
        <w:rPr>
          <w:rFonts w:cs="Arial"/>
          <w:sz w:val="18"/>
        </w:rPr>
        <w:t>Clarion</w:t>
      </w:r>
    </w:p>
    <w:p w14:paraId="71DDC5C8" w14:textId="77777777" w:rsidR="00710289" w:rsidRPr="001A32DD" w:rsidRDefault="00710289" w:rsidP="00780DD3">
      <w:pPr>
        <w:spacing w:after="0"/>
        <w:rPr>
          <w:rFonts w:cs="Arial"/>
          <w:sz w:val="18"/>
        </w:rPr>
      </w:pPr>
      <w:r w:rsidRPr="001A32DD">
        <w:rPr>
          <w:rFonts w:cs="Arial"/>
          <w:sz w:val="18"/>
        </w:rPr>
        <w:t>Clearfield</w:t>
      </w:r>
    </w:p>
    <w:p w14:paraId="71DDC5C9" w14:textId="77777777" w:rsidR="00710289" w:rsidRPr="001A32DD" w:rsidRDefault="00710289" w:rsidP="00780DD3">
      <w:pPr>
        <w:spacing w:after="0"/>
        <w:rPr>
          <w:rFonts w:cs="Arial"/>
          <w:sz w:val="18"/>
        </w:rPr>
      </w:pPr>
      <w:r w:rsidRPr="001A32DD">
        <w:rPr>
          <w:rFonts w:cs="Arial"/>
          <w:sz w:val="18"/>
        </w:rPr>
        <w:t>Crawford</w:t>
      </w:r>
    </w:p>
    <w:p w14:paraId="71DDC5CA" w14:textId="77777777" w:rsidR="00710289" w:rsidRPr="001A32DD" w:rsidRDefault="00710289" w:rsidP="00780DD3">
      <w:pPr>
        <w:spacing w:after="0"/>
        <w:rPr>
          <w:rFonts w:cs="Arial"/>
          <w:sz w:val="18"/>
        </w:rPr>
      </w:pPr>
      <w:r w:rsidRPr="001A32DD">
        <w:rPr>
          <w:rFonts w:cs="Arial"/>
          <w:sz w:val="18"/>
        </w:rPr>
        <w:t>Elk</w:t>
      </w:r>
    </w:p>
    <w:p w14:paraId="71DDC5CB" w14:textId="6A178313" w:rsidR="00710289" w:rsidRPr="001A32DD" w:rsidRDefault="00710289" w:rsidP="00780DD3">
      <w:pPr>
        <w:spacing w:after="0"/>
        <w:rPr>
          <w:rFonts w:cs="Arial"/>
          <w:i/>
          <w:sz w:val="18"/>
        </w:rPr>
      </w:pPr>
      <w:r w:rsidRPr="001A32DD">
        <w:rPr>
          <w:rFonts w:cs="Arial"/>
          <w:i/>
          <w:sz w:val="18"/>
        </w:rPr>
        <w:t>Erie</w:t>
      </w:r>
      <w:r w:rsidR="006910F5" w:rsidRPr="001A32DD">
        <w:rPr>
          <w:rFonts w:cs="Arial"/>
          <w:i/>
          <w:sz w:val="18"/>
        </w:rPr>
        <w:t xml:space="preserve"> (1)</w:t>
      </w:r>
    </w:p>
    <w:p w14:paraId="71DDC5CC" w14:textId="77777777" w:rsidR="00710289" w:rsidRPr="001A32DD" w:rsidRDefault="00710289" w:rsidP="00780DD3">
      <w:pPr>
        <w:spacing w:after="0"/>
        <w:rPr>
          <w:rFonts w:cs="Arial"/>
          <w:sz w:val="18"/>
        </w:rPr>
      </w:pPr>
      <w:r w:rsidRPr="001A32DD">
        <w:rPr>
          <w:rFonts w:cs="Arial"/>
          <w:sz w:val="18"/>
        </w:rPr>
        <w:t>Forest</w:t>
      </w:r>
    </w:p>
    <w:p w14:paraId="71DDC5CD" w14:textId="77777777" w:rsidR="00710289" w:rsidRPr="001A32DD" w:rsidRDefault="00710289" w:rsidP="00780DD3">
      <w:pPr>
        <w:spacing w:after="0"/>
        <w:rPr>
          <w:rFonts w:cs="Arial"/>
          <w:sz w:val="18"/>
        </w:rPr>
      </w:pPr>
      <w:r w:rsidRPr="001A32DD">
        <w:rPr>
          <w:rFonts w:cs="Arial"/>
          <w:sz w:val="18"/>
        </w:rPr>
        <w:t>Jefferson</w:t>
      </w:r>
    </w:p>
    <w:p w14:paraId="71DDC5CE" w14:textId="77777777" w:rsidR="00710289" w:rsidRPr="001A32DD" w:rsidRDefault="00710289" w:rsidP="00780DD3">
      <w:pPr>
        <w:spacing w:after="0"/>
        <w:rPr>
          <w:rFonts w:cs="Arial"/>
          <w:sz w:val="18"/>
        </w:rPr>
      </w:pPr>
      <w:r w:rsidRPr="001A32DD">
        <w:rPr>
          <w:rFonts w:cs="Arial"/>
          <w:sz w:val="18"/>
        </w:rPr>
        <w:t>Lawrence</w:t>
      </w:r>
    </w:p>
    <w:p w14:paraId="71DDC5CF" w14:textId="230C5CA0" w:rsidR="00710289" w:rsidRPr="001A32DD" w:rsidRDefault="00710289" w:rsidP="00780DD3">
      <w:pPr>
        <w:spacing w:after="0"/>
        <w:rPr>
          <w:rFonts w:cs="Arial"/>
          <w:i/>
          <w:sz w:val="18"/>
        </w:rPr>
      </w:pPr>
      <w:r w:rsidRPr="001A32DD">
        <w:rPr>
          <w:rFonts w:cs="Arial"/>
          <w:i/>
          <w:sz w:val="18"/>
        </w:rPr>
        <w:t>McKean</w:t>
      </w:r>
      <w:r w:rsidR="006910F5" w:rsidRPr="001A32DD">
        <w:rPr>
          <w:rFonts w:cs="Arial"/>
          <w:i/>
          <w:sz w:val="18"/>
        </w:rPr>
        <w:t xml:space="preserve"> (1)</w:t>
      </w:r>
    </w:p>
    <w:p w14:paraId="71DDC5D0" w14:textId="77777777" w:rsidR="00780DD3" w:rsidRPr="001A32DD" w:rsidRDefault="00780DD3" w:rsidP="00780DD3">
      <w:pPr>
        <w:spacing w:after="0"/>
        <w:rPr>
          <w:rFonts w:cs="Arial"/>
          <w:sz w:val="18"/>
        </w:rPr>
      </w:pPr>
      <w:r w:rsidRPr="001A32DD">
        <w:rPr>
          <w:rFonts w:cs="Arial"/>
          <w:sz w:val="18"/>
        </w:rPr>
        <w:t>Mercer</w:t>
      </w:r>
    </w:p>
    <w:p w14:paraId="71DDC5D1" w14:textId="77777777" w:rsidR="00710289" w:rsidRPr="001A32DD" w:rsidRDefault="00710289" w:rsidP="00780DD3">
      <w:pPr>
        <w:spacing w:after="0"/>
        <w:rPr>
          <w:rFonts w:cs="Arial"/>
          <w:sz w:val="18"/>
        </w:rPr>
      </w:pPr>
      <w:r w:rsidRPr="001A32DD">
        <w:rPr>
          <w:rFonts w:cs="Arial"/>
          <w:sz w:val="18"/>
        </w:rPr>
        <w:t>Venango</w:t>
      </w:r>
    </w:p>
    <w:p w14:paraId="71DDC5D2" w14:textId="77777777" w:rsidR="00710289" w:rsidRPr="001A32DD" w:rsidRDefault="00710289" w:rsidP="008E3955">
      <w:pPr>
        <w:rPr>
          <w:rFonts w:cs="Arial"/>
          <w:sz w:val="18"/>
        </w:rPr>
      </w:pPr>
      <w:r w:rsidRPr="001A32DD">
        <w:rPr>
          <w:rFonts w:cs="Arial"/>
          <w:sz w:val="18"/>
        </w:rPr>
        <w:t>Warren</w:t>
      </w:r>
    </w:p>
    <w:p w14:paraId="71DDC5D3" w14:textId="77777777" w:rsidR="00780DD3" w:rsidRPr="001A32DD" w:rsidRDefault="00780DD3" w:rsidP="008E3955">
      <w:pPr>
        <w:rPr>
          <w:rFonts w:cs="Arial"/>
          <w:sz w:val="18"/>
        </w:rPr>
        <w:sectPr w:rsidR="00780DD3" w:rsidRPr="001A32DD" w:rsidSect="001A32DD">
          <w:type w:val="continuous"/>
          <w:pgSz w:w="12240" w:h="15840"/>
          <w:pgMar w:top="1440" w:right="1440" w:bottom="1440" w:left="1440" w:header="720" w:footer="720" w:gutter="0"/>
          <w:cols w:num="6" w:space="72"/>
          <w:titlePg/>
          <w:docGrid w:linePitch="360"/>
        </w:sectPr>
      </w:pPr>
    </w:p>
    <w:p w14:paraId="0D6E3A81" w14:textId="69DA3753" w:rsidR="002A37F1" w:rsidRDefault="002A37F1" w:rsidP="00E51B26">
      <w:pPr>
        <w:pStyle w:val="Heading2"/>
        <w:numPr>
          <w:ilvl w:val="0"/>
          <w:numId w:val="0"/>
        </w:numPr>
        <w:rPr>
          <w:rFonts w:ascii="Arial" w:hAnsi="Arial" w:cs="Arial"/>
        </w:rPr>
      </w:pPr>
    </w:p>
    <w:p w14:paraId="637CFC2F" w14:textId="77777777" w:rsidR="00157D5D" w:rsidRDefault="00157D5D" w:rsidP="00E51B26">
      <w:pPr>
        <w:pStyle w:val="Heading2"/>
        <w:numPr>
          <w:ilvl w:val="0"/>
          <w:numId w:val="0"/>
        </w:numPr>
        <w:rPr>
          <w:rFonts w:ascii="Arial" w:hAnsi="Arial" w:cs="Arial"/>
        </w:rPr>
      </w:pPr>
    </w:p>
    <w:p w14:paraId="71DDC5D7" w14:textId="22888081" w:rsidR="008630B3" w:rsidRPr="001A32DD" w:rsidRDefault="008630B3" w:rsidP="00E51B26">
      <w:pPr>
        <w:pStyle w:val="Heading2"/>
        <w:numPr>
          <w:ilvl w:val="0"/>
          <w:numId w:val="0"/>
        </w:numPr>
        <w:rPr>
          <w:rStyle w:val="IntenseReference"/>
          <w:rFonts w:ascii="Arial" w:hAnsi="Arial" w:cs="Arial"/>
        </w:rPr>
      </w:pPr>
      <w:bookmarkStart w:id="2" w:name="_Toc472084661"/>
      <w:r w:rsidRPr="001A32DD">
        <w:rPr>
          <w:rStyle w:val="IntenseReference"/>
          <w:rFonts w:ascii="Arial" w:hAnsi="Arial" w:cs="Arial"/>
        </w:rPr>
        <w:t>Fees</w:t>
      </w:r>
      <w:bookmarkEnd w:id="2"/>
    </w:p>
    <w:p w14:paraId="6584F8A7" w14:textId="5F909A20" w:rsidR="005051A9" w:rsidRDefault="0083436D" w:rsidP="002F4F88">
      <w:pPr>
        <w:rPr>
          <w:rFonts w:cs="Arial"/>
        </w:rPr>
      </w:pPr>
      <w:r>
        <w:rPr>
          <w:rFonts w:cs="Arial"/>
        </w:rPr>
        <w:t xml:space="preserve">Initial Application Fees and Initial Permit Fees must be submitted in the form of </w:t>
      </w:r>
      <w:r w:rsidR="00633FE7">
        <w:rPr>
          <w:rFonts w:cs="Arial"/>
        </w:rPr>
        <w:t xml:space="preserve">separate, </w:t>
      </w:r>
      <w:r>
        <w:rPr>
          <w:rFonts w:cs="Arial"/>
        </w:rPr>
        <w:t>certified checks or money orders</w:t>
      </w:r>
      <w:r w:rsidR="00C7373F">
        <w:rPr>
          <w:rFonts w:cs="Arial"/>
        </w:rPr>
        <w:t xml:space="preserve"> made </w:t>
      </w:r>
      <w:r w:rsidR="00D37DBB">
        <w:rPr>
          <w:rFonts w:cs="Arial"/>
        </w:rPr>
        <w:t xml:space="preserve">payable </w:t>
      </w:r>
      <w:r w:rsidR="00C7373F">
        <w:rPr>
          <w:rFonts w:cs="Arial"/>
        </w:rPr>
        <w:t>to “Commonwealth of Pennsylvania</w:t>
      </w:r>
      <w:r>
        <w:rPr>
          <w:rFonts w:cs="Arial"/>
        </w:rPr>
        <w:t>.</w:t>
      </w:r>
      <w:r w:rsidR="00C7373F">
        <w:rPr>
          <w:rFonts w:cs="Arial"/>
        </w:rPr>
        <w:t>”</w:t>
      </w:r>
      <w:r>
        <w:rPr>
          <w:rFonts w:cs="Arial"/>
        </w:rPr>
        <w:t xml:space="preserve"> Each fee must be enclosed in a separate</w:t>
      </w:r>
      <w:r w:rsidR="00F523F6">
        <w:rPr>
          <w:rFonts w:cs="Arial"/>
        </w:rPr>
        <w:t xml:space="preserve">, sealed </w:t>
      </w:r>
      <w:r>
        <w:rPr>
          <w:rFonts w:cs="Arial"/>
        </w:rPr>
        <w:t>envelope within the application package. Initial Appl</w:t>
      </w:r>
      <w:r w:rsidR="00DC411A">
        <w:rPr>
          <w:rFonts w:cs="Arial"/>
        </w:rPr>
        <w:t>ication Fees are non-refundable.</w:t>
      </w:r>
      <w:r>
        <w:rPr>
          <w:rFonts w:cs="Arial"/>
        </w:rPr>
        <w:t xml:space="preserve"> Initial Permit Fees will be </w:t>
      </w:r>
      <w:r w:rsidR="00D37DBB">
        <w:rPr>
          <w:rFonts w:cs="Arial"/>
        </w:rPr>
        <w:t xml:space="preserve">returned </w:t>
      </w:r>
      <w:r>
        <w:rPr>
          <w:rFonts w:cs="Arial"/>
        </w:rPr>
        <w:t xml:space="preserve">if the applicant is not issued </w:t>
      </w:r>
      <w:r w:rsidR="00402CDA">
        <w:rPr>
          <w:rFonts w:cs="Arial"/>
        </w:rPr>
        <w:t>a</w:t>
      </w:r>
      <w:r w:rsidR="00DC411A">
        <w:rPr>
          <w:rFonts w:cs="Arial"/>
        </w:rPr>
        <w:t xml:space="preserve"> permit.</w:t>
      </w:r>
    </w:p>
    <w:p w14:paraId="71DDC5D8" w14:textId="330EA943" w:rsidR="00E44BE2" w:rsidRPr="001A32DD" w:rsidRDefault="005051A9" w:rsidP="002F4F88">
      <w:pPr>
        <w:rPr>
          <w:rFonts w:cs="Arial"/>
        </w:rPr>
      </w:pPr>
      <w:r>
        <w:rPr>
          <w:rFonts w:cs="Arial"/>
        </w:rPr>
        <w:t>The following fees must be</w:t>
      </w:r>
      <w:r w:rsidR="00E44BE2" w:rsidRPr="001A32DD">
        <w:rPr>
          <w:rFonts w:cs="Arial"/>
        </w:rPr>
        <w:t xml:space="preserve"> submitted with </w:t>
      </w:r>
      <w:r w:rsidR="00551DFA" w:rsidRPr="001A32DD">
        <w:rPr>
          <w:rFonts w:cs="Arial"/>
        </w:rPr>
        <w:t>each</w:t>
      </w:r>
      <w:r w:rsidR="00E44BE2" w:rsidRPr="001A32DD">
        <w:rPr>
          <w:rFonts w:cs="Arial"/>
        </w:rPr>
        <w:t xml:space="preserve"> application</w:t>
      </w:r>
      <w:r w:rsidR="008D3904" w:rsidRPr="001A32DD">
        <w:rPr>
          <w:rFonts w:cs="Arial"/>
        </w:rPr>
        <w:t>:</w:t>
      </w:r>
    </w:p>
    <w:p w14:paraId="71DDC5D9" w14:textId="2100D911" w:rsidR="008630B3" w:rsidRPr="001A32DD" w:rsidRDefault="002F4F88" w:rsidP="001A32DD">
      <w:pPr>
        <w:spacing w:after="0"/>
        <w:ind w:left="720" w:right="3060"/>
        <w:rPr>
          <w:rFonts w:cs="Arial"/>
          <w:b/>
          <w:szCs w:val="18"/>
        </w:rPr>
      </w:pPr>
      <w:r w:rsidRPr="001A32DD">
        <w:rPr>
          <w:rFonts w:cs="Arial"/>
          <w:b/>
          <w:szCs w:val="18"/>
        </w:rPr>
        <w:t>Grower/Processor</w:t>
      </w:r>
      <w:r w:rsidR="0083436D" w:rsidRPr="001A32DD">
        <w:rPr>
          <w:rFonts w:cs="Arial"/>
          <w:b/>
          <w:szCs w:val="18"/>
        </w:rPr>
        <w:t xml:space="preserve"> Permit Applications</w:t>
      </w:r>
      <w:r w:rsidR="00145839" w:rsidRPr="001A32DD">
        <w:rPr>
          <w:rFonts w:cs="Arial"/>
          <w:b/>
          <w:szCs w:val="18"/>
        </w:rPr>
        <w:t>:</w:t>
      </w:r>
    </w:p>
    <w:p w14:paraId="7224C6AE" w14:textId="32492DD4" w:rsidR="0083436D" w:rsidRPr="001A32DD" w:rsidRDefault="00CE576F" w:rsidP="001A32DD">
      <w:pPr>
        <w:spacing w:after="0"/>
        <w:ind w:left="720" w:right="3060"/>
        <w:rPr>
          <w:rFonts w:cs="Arial"/>
          <w:szCs w:val="18"/>
        </w:rPr>
      </w:pPr>
      <w:r w:rsidRPr="001A32DD">
        <w:rPr>
          <w:rFonts w:cs="Arial"/>
          <w:i/>
          <w:szCs w:val="18"/>
        </w:rPr>
        <w:t>I</w:t>
      </w:r>
      <w:r w:rsidR="002F4F88" w:rsidRPr="001A32DD">
        <w:rPr>
          <w:rFonts w:cs="Arial"/>
          <w:i/>
          <w:szCs w:val="18"/>
        </w:rPr>
        <w:t>nitial Application Fee</w:t>
      </w:r>
      <w:r w:rsidR="0083436D" w:rsidRPr="001A32DD">
        <w:rPr>
          <w:rFonts w:cs="Arial"/>
          <w:i/>
          <w:szCs w:val="18"/>
        </w:rPr>
        <w:t>:</w:t>
      </w:r>
      <w:r w:rsidR="0083436D">
        <w:rPr>
          <w:rFonts w:cs="Arial"/>
          <w:szCs w:val="18"/>
        </w:rPr>
        <w:t xml:space="preserve"> </w:t>
      </w:r>
      <w:r w:rsidR="002F4F88" w:rsidRPr="001A32DD">
        <w:rPr>
          <w:rFonts w:cs="Arial"/>
          <w:szCs w:val="18"/>
        </w:rPr>
        <w:t>$10,000</w:t>
      </w:r>
    </w:p>
    <w:p w14:paraId="71DDC5DB" w14:textId="053EFBCD" w:rsidR="002F4F88" w:rsidRPr="001A32DD" w:rsidRDefault="002F4F88" w:rsidP="001A32DD">
      <w:pPr>
        <w:spacing w:after="0"/>
        <w:ind w:left="720" w:right="3060"/>
        <w:rPr>
          <w:rFonts w:cs="Arial"/>
          <w:szCs w:val="18"/>
        </w:rPr>
      </w:pPr>
      <w:r w:rsidRPr="001A32DD">
        <w:rPr>
          <w:rFonts w:cs="Arial"/>
          <w:i/>
          <w:szCs w:val="18"/>
        </w:rPr>
        <w:t>Initial Permit Fee</w:t>
      </w:r>
      <w:r w:rsidR="0083436D" w:rsidRPr="001A32DD">
        <w:rPr>
          <w:rFonts w:cs="Arial"/>
          <w:i/>
          <w:szCs w:val="18"/>
        </w:rPr>
        <w:t>:</w:t>
      </w:r>
      <w:r w:rsidR="0083436D">
        <w:rPr>
          <w:rFonts w:cs="Arial"/>
          <w:szCs w:val="18"/>
        </w:rPr>
        <w:t xml:space="preserve"> </w:t>
      </w:r>
      <w:r w:rsidRPr="001A32DD">
        <w:rPr>
          <w:rFonts w:cs="Arial"/>
          <w:szCs w:val="18"/>
        </w:rPr>
        <w:t>$200,000</w:t>
      </w:r>
    </w:p>
    <w:p w14:paraId="71DDC5DC" w14:textId="77777777" w:rsidR="002F4F88" w:rsidRPr="001A32DD" w:rsidRDefault="002F4F88" w:rsidP="001A32DD">
      <w:pPr>
        <w:spacing w:after="0"/>
        <w:ind w:left="1440" w:right="3060"/>
        <w:rPr>
          <w:rFonts w:cs="Arial"/>
          <w:szCs w:val="18"/>
        </w:rPr>
      </w:pPr>
      <w:r w:rsidRPr="001A32DD">
        <w:rPr>
          <w:rFonts w:cs="Arial"/>
          <w:szCs w:val="18"/>
        </w:rPr>
        <w:tab/>
      </w:r>
    </w:p>
    <w:p w14:paraId="71DDC5DD" w14:textId="389418A0" w:rsidR="002F4F88" w:rsidRPr="001A32DD" w:rsidRDefault="002F4F88" w:rsidP="001A32DD">
      <w:pPr>
        <w:spacing w:after="0"/>
        <w:ind w:left="720" w:right="3060"/>
        <w:rPr>
          <w:rFonts w:cs="Arial"/>
          <w:b/>
          <w:szCs w:val="18"/>
        </w:rPr>
      </w:pPr>
      <w:r w:rsidRPr="001A32DD">
        <w:rPr>
          <w:rFonts w:cs="Arial"/>
          <w:b/>
          <w:szCs w:val="18"/>
        </w:rPr>
        <w:t>Dispensary</w:t>
      </w:r>
      <w:r w:rsidR="0083436D" w:rsidRPr="001A32DD">
        <w:rPr>
          <w:rFonts w:cs="Arial"/>
          <w:b/>
          <w:szCs w:val="18"/>
        </w:rPr>
        <w:t xml:space="preserve"> Permit Applications</w:t>
      </w:r>
      <w:r w:rsidRPr="001A32DD">
        <w:rPr>
          <w:rFonts w:cs="Arial"/>
          <w:b/>
          <w:szCs w:val="18"/>
        </w:rPr>
        <w:t>:</w:t>
      </w:r>
    </w:p>
    <w:p w14:paraId="71DDC5DE" w14:textId="6DA35357" w:rsidR="002F4F88" w:rsidRPr="001A32DD" w:rsidRDefault="002F4F88" w:rsidP="001A32DD">
      <w:pPr>
        <w:spacing w:after="0"/>
        <w:ind w:left="720" w:right="3060"/>
        <w:rPr>
          <w:rFonts w:cs="Arial"/>
          <w:szCs w:val="18"/>
        </w:rPr>
      </w:pPr>
      <w:r w:rsidRPr="001A32DD">
        <w:rPr>
          <w:rFonts w:cs="Arial"/>
          <w:i/>
          <w:szCs w:val="18"/>
        </w:rPr>
        <w:t>Initial Application Fee</w:t>
      </w:r>
      <w:r w:rsidR="0083436D" w:rsidRPr="001A32DD">
        <w:rPr>
          <w:rFonts w:cs="Arial"/>
          <w:i/>
          <w:szCs w:val="18"/>
        </w:rPr>
        <w:t>:</w:t>
      </w:r>
      <w:r w:rsidR="0083436D">
        <w:rPr>
          <w:rFonts w:cs="Arial"/>
          <w:szCs w:val="18"/>
        </w:rPr>
        <w:t xml:space="preserve"> </w:t>
      </w:r>
      <w:r w:rsidRPr="001A32DD">
        <w:rPr>
          <w:rFonts w:cs="Arial"/>
          <w:szCs w:val="18"/>
        </w:rPr>
        <w:t>$5,000</w:t>
      </w:r>
    </w:p>
    <w:p w14:paraId="21E6E59E" w14:textId="131ED7F4" w:rsidR="00117CB3" w:rsidRPr="001A32DD" w:rsidRDefault="002F4F88" w:rsidP="00514BDA">
      <w:pPr>
        <w:spacing w:after="0"/>
        <w:ind w:left="720" w:right="-540"/>
        <w:rPr>
          <w:rFonts w:cs="Arial"/>
          <w:szCs w:val="18"/>
        </w:rPr>
      </w:pPr>
      <w:r w:rsidRPr="001A32DD">
        <w:rPr>
          <w:rFonts w:cs="Arial"/>
          <w:i/>
          <w:szCs w:val="18"/>
        </w:rPr>
        <w:t>Initial Permit Fee</w:t>
      </w:r>
      <w:r w:rsidR="0083436D" w:rsidRPr="001A32DD">
        <w:rPr>
          <w:rFonts w:cs="Arial"/>
          <w:i/>
          <w:szCs w:val="18"/>
        </w:rPr>
        <w:t>:</w:t>
      </w:r>
      <w:r w:rsidR="0083436D">
        <w:rPr>
          <w:rFonts w:cs="Arial"/>
          <w:szCs w:val="18"/>
        </w:rPr>
        <w:t xml:space="preserve"> </w:t>
      </w:r>
      <w:r w:rsidRPr="001A32DD">
        <w:rPr>
          <w:rFonts w:cs="Arial"/>
          <w:szCs w:val="18"/>
        </w:rPr>
        <w:t xml:space="preserve">$30,000 per </w:t>
      </w:r>
      <w:r w:rsidR="0083436D">
        <w:rPr>
          <w:rFonts w:cs="Arial"/>
          <w:szCs w:val="18"/>
        </w:rPr>
        <w:t xml:space="preserve">dispensary </w:t>
      </w:r>
      <w:r w:rsidR="00514BDA">
        <w:rPr>
          <w:rFonts w:cs="Arial"/>
          <w:szCs w:val="18"/>
        </w:rPr>
        <w:t>location id</w:t>
      </w:r>
      <w:r w:rsidRPr="001A32DD">
        <w:rPr>
          <w:rFonts w:cs="Arial"/>
          <w:szCs w:val="18"/>
        </w:rPr>
        <w:t>entified in the application, up to $90,000</w:t>
      </w:r>
      <w:r w:rsidR="00145839" w:rsidRPr="001A32DD">
        <w:rPr>
          <w:rFonts w:cs="Arial"/>
          <w:szCs w:val="18"/>
        </w:rPr>
        <w:tab/>
      </w:r>
    </w:p>
    <w:p w14:paraId="71DDC5E2" w14:textId="070DADFE" w:rsidR="002B00BB" w:rsidRPr="001A32DD" w:rsidRDefault="007461D5" w:rsidP="00E51B26">
      <w:pPr>
        <w:pStyle w:val="Heading2"/>
        <w:numPr>
          <w:ilvl w:val="0"/>
          <w:numId w:val="0"/>
        </w:numPr>
        <w:rPr>
          <w:rStyle w:val="IntenseReference"/>
          <w:rFonts w:ascii="Arial" w:hAnsi="Arial" w:cs="Arial"/>
        </w:rPr>
      </w:pPr>
      <w:bookmarkStart w:id="3" w:name="_Toc472084662"/>
      <w:r w:rsidRPr="001A32DD">
        <w:rPr>
          <w:rStyle w:val="IntenseReference"/>
          <w:rFonts w:ascii="Arial" w:hAnsi="Arial" w:cs="Arial"/>
        </w:rPr>
        <w:t>Application Timetable</w:t>
      </w:r>
      <w:bookmarkEnd w:id="3"/>
    </w:p>
    <w:p w14:paraId="71DDC5E3" w14:textId="1E854F39" w:rsidR="003C0801" w:rsidRPr="001A32DD" w:rsidRDefault="00B41595" w:rsidP="00CE576F">
      <w:pPr>
        <w:rPr>
          <w:rFonts w:cs="Arial"/>
        </w:rPr>
      </w:pPr>
      <w:r w:rsidRPr="001A32DD">
        <w:rPr>
          <w:rFonts w:cs="Arial"/>
        </w:rPr>
        <w:t>Applicants</w:t>
      </w:r>
      <w:r w:rsidR="00CE576F" w:rsidRPr="001A32DD">
        <w:rPr>
          <w:rFonts w:cs="Arial"/>
        </w:rPr>
        <w:t xml:space="preserve"> must be aware of and conform to th</w:t>
      </w:r>
      <w:r w:rsidR="00551DFA" w:rsidRPr="001A32DD">
        <w:rPr>
          <w:rFonts w:cs="Arial"/>
        </w:rPr>
        <w:t>e following dates and deadlines for Phase 1:</w:t>
      </w:r>
    </w:p>
    <w:p w14:paraId="0AE03A65" w14:textId="77777777" w:rsidR="00926EE1" w:rsidRPr="001A32DD" w:rsidRDefault="00CE576F" w:rsidP="001A32DD">
      <w:pPr>
        <w:spacing w:after="0"/>
        <w:ind w:left="720"/>
        <w:rPr>
          <w:rFonts w:cs="Arial"/>
          <w:b/>
        </w:rPr>
      </w:pPr>
      <w:r w:rsidRPr="001A32DD">
        <w:rPr>
          <w:rFonts w:cs="Arial"/>
          <w:b/>
        </w:rPr>
        <w:t>January 17, 2017:</w:t>
      </w:r>
    </w:p>
    <w:p w14:paraId="6BDE74CD" w14:textId="5C04F2DB" w:rsidR="00926EE1" w:rsidRDefault="00FC0889" w:rsidP="001A32DD">
      <w:pPr>
        <w:spacing w:after="0"/>
        <w:ind w:left="720"/>
        <w:rPr>
          <w:rStyle w:val="Hyperlink"/>
          <w:rFonts w:cs="Arial"/>
        </w:rPr>
      </w:pPr>
      <w:r w:rsidRPr="001227C9">
        <w:rPr>
          <w:rFonts w:cs="Arial"/>
        </w:rPr>
        <w:t>Applications,</w:t>
      </w:r>
      <w:r w:rsidR="00CE576F" w:rsidRPr="001A32DD">
        <w:rPr>
          <w:rFonts w:cs="Arial"/>
        </w:rPr>
        <w:t xml:space="preserve"> forms</w:t>
      </w:r>
      <w:r w:rsidRPr="001227C9">
        <w:rPr>
          <w:rFonts w:cs="Arial"/>
        </w:rPr>
        <w:t>,</w:t>
      </w:r>
      <w:r w:rsidR="00CE576F" w:rsidRPr="001A32DD">
        <w:rPr>
          <w:rFonts w:cs="Arial"/>
        </w:rPr>
        <w:t xml:space="preserve"> and instructions will be available on the </w:t>
      </w:r>
      <w:hyperlink r:id="rId16" w:history="1">
        <w:r w:rsidR="00CE576F" w:rsidRPr="001A32DD">
          <w:rPr>
            <w:rStyle w:val="Hyperlink"/>
            <w:rFonts w:cs="Arial"/>
          </w:rPr>
          <w:t>website of the Pennsylvania Department of Health</w:t>
        </w:r>
      </w:hyperlink>
      <w:r w:rsidR="00514BDA">
        <w:rPr>
          <w:rStyle w:val="Hyperlink"/>
          <w:rFonts w:cs="Arial"/>
        </w:rPr>
        <w:t>,</w:t>
      </w:r>
      <w:r w:rsidR="00221D83">
        <w:rPr>
          <w:rStyle w:val="Hyperlink"/>
          <w:rFonts w:cs="Arial"/>
          <w:color w:val="auto"/>
          <w:u w:val="none"/>
        </w:rPr>
        <w:t xml:space="preserve"> M</w:t>
      </w:r>
      <w:r w:rsidR="00514BDA" w:rsidRPr="00514BDA">
        <w:rPr>
          <w:rStyle w:val="Hyperlink"/>
          <w:rFonts w:cs="Arial"/>
          <w:color w:val="auto"/>
          <w:u w:val="none"/>
        </w:rPr>
        <w:t>edical Marijuana Page.</w:t>
      </w:r>
    </w:p>
    <w:p w14:paraId="2D1083E9" w14:textId="77777777" w:rsidR="00A45F36" w:rsidRDefault="00A45F36" w:rsidP="00A45F36">
      <w:pPr>
        <w:pStyle w:val="NoSpacing"/>
      </w:pPr>
    </w:p>
    <w:p w14:paraId="6DA158B5" w14:textId="47669F5A" w:rsidR="00A45F36" w:rsidRDefault="00A45F36" w:rsidP="00A45F36">
      <w:pPr>
        <w:pStyle w:val="NoSpacing"/>
        <w:rPr>
          <w:rFonts w:ascii="Arial" w:hAnsi="Arial" w:cs="Arial"/>
          <w:b/>
        </w:rPr>
      </w:pPr>
      <w:r>
        <w:tab/>
      </w:r>
      <w:r w:rsidRPr="00A45F36">
        <w:rPr>
          <w:rFonts w:ascii="Arial" w:hAnsi="Arial" w:cs="Arial"/>
          <w:b/>
        </w:rPr>
        <w:t>February 8, 2017:</w:t>
      </w:r>
    </w:p>
    <w:p w14:paraId="522F8AFC" w14:textId="64AB97BF" w:rsidR="00514BDA" w:rsidRDefault="00A45F36" w:rsidP="00514BDA">
      <w:pPr>
        <w:spacing w:after="0"/>
        <w:ind w:left="720"/>
        <w:rPr>
          <w:rStyle w:val="Hyperlink"/>
          <w:rFonts w:cs="Arial"/>
        </w:rPr>
      </w:pPr>
      <w:r>
        <w:rPr>
          <w:rFonts w:cs="Arial"/>
        </w:rPr>
        <w:t xml:space="preserve">Questions regarding the application </w:t>
      </w:r>
      <w:r w:rsidR="00817063">
        <w:rPr>
          <w:rFonts w:cs="Arial"/>
        </w:rPr>
        <w:t xml:space="preserve">process </w:t>
      </w:r>
      <w:r>
        <w:rPr>
          <w:rFonts w:cs="Arial"/>
        </w:rPr>
        <w:t xml:space="preserve">will be accepted by the Department until this date via </w:t>
      </w:r>
      <w:r w:rsidR="00233555">
        <w:rPr>
          <w:rFonts w:cs="Arial"/>
        </w:rPr>
        <w:t>ra-dhq4app@</w:t>
      </w:r>
      <w:r w:rsidR="005F322B" w:rsidRPr="005F322B">
        <w:rPr>
          <w:rFonts w:cs="Arial"/>
        </w:rPr>
        <w:t>pa.gov</w:t>
      </w:r>
      <w:r>
        <w:rPr>
          <w:rFonts w:cs="Arial"/>
        </w:rPr>
        <w:t xml:space="preserve">. The Department will periodically publish answers on the </w:t>
      </w:r>
      <w:hyperlink r:id="rId17" w:history="1">
        <w:r w:rsidR="00514BDA" w:rsidRPr="001A32DD">
          <w:rPr>
            <w:rStyle w:val="Hyperlink"/>
            <w:rFonts w:cs="Arial"/>
          </w:rPr>
          <w:t>website of the Pennsylvania Department of Health</w:t>
        </w:r>
      </w:hyperlink>
      <w:r w:rsidR="00221D83">
        <w:rPr>
          <w:rStyle w:val="Hyperlink"/>
          <w:rFonts w:cs="Arial"/>
        </w:rPr>
        <w:t>,</w:t>
      </w:r>
      <w:r w:rsidR="00221D83">
        <w:rPr>
          <w:rStyle w:val="Hyperlink"/>
          <w:rFonts w:cs="Arial"/>
          <w:color w:val="auto"/>
          <w:u w:val="none"/>
        </w:rPr>
        <w:t xml:space="preserve"> M</w:t>
      </w:r>
      <w:r w:rsidR="00514BDA" w:rsidRPr="00514BDA">
        <w:rPr>
          <w:rStyle w:val="Hyperlink"/>
          <w:rFonts w:cs="Arial"/>
          <w:color w:val="auto"/>
          <w:u w:val="none"/>
        </w:rPr>
        <w:t>edical Marijuana Page.</w:t>
      </w:r>
    </w:p>
    <w:p w14:paraId="39BF09A6" w14:textId="77777777" w:rsidR="002A37F1" w:rsidRDefault="002A37F1" w:rsidP="00221D83">
      <w:pPr>
        <w:spacing w:after="0"/>
        <w:rPr>
          <w:rFonts w:cs="Arial"/>
          <w:b/>
        </w:rPr>
      </w:pPr>
    </w:p>
    <w:p w14:paraId="24854276" w14:textId="77777777" w:rsidR="00926EE1" w:rsidRPr="001A32DD" w:rsidRDefault="00EA4843" w:rsidP="001A32DD">
      <w:pPr>
        <w:spacing w:after="0"/>
        <w:ind w:left="720"/>
        <w:rPr>
          <w:rFonts w:cs="Arial"/>
          <w:b/>
        </w:rPr>
      </w:pPr>
      <w:r w:rsidRPr="001A32DD">
        <w:rPr>
          <w:rFonts w:cs="Arial"/>
          <w:b/>
        </w:rPr>
        <w:t>February 20, 2017:</w:t>
      </w:r>
    </w:p>
    <w:p w14:paraId="71DDC5E5" w14:textId="48C7AB76" w:rsidR="00EA4843" w:rsidRPr="001A32DD" w:rsidRDefault="00FC0889" w:rsidP="001A32DD">
      <w:pPr>
        <w:spacing w:after="0"/>
        <w:ind w:left="720"/>
        <w:rPr>
          <w:rFonts w:cs="Arial"/>
        </w:rPr>
      </w:pPr>
      <w:r w:rsidRPr="001227C9">
        <w:rPr>
          <w:rFonts w:cs="Arial"/>
        </w:rPr>
        <w:t>The Department will begin accepting application packages from applicants</w:t>
      </w:r>
      <w:r w:rsidR="00926EE1">
        <w:rPr>
          <w:rFonts w:cs="Arial"/>
        </w:rPr>
        <w:t>.</w:t>
      </w:r>
    </w:p>
    <w:p w14:paraId="61BEEEA0" w14:textId="77777777" w:rsidR="002A37F1" w:rsidRDefault="002A37F1" w:rsidP="001A32DD">
      <w:pPr>
        <w:spacing w:after="0"/>
        <w:ind w:left="720"/>
        <w:rPr>
          <w:rFonts w:cs="Arial"/>
          <w:b/>
        </w:rPr>
      </w:pPr>
    </w:p>
    <w:p w14:paraId="103CA9BD" w14:textId="15A7CF0D" w:rsidR="00926EE1" w:rsidRPr="001A32DD" w:rsidRDefault="00EA4843" w:rsidP="001A32DD">
      <w:pPr>
        <w:spacing w:after="0"/>
        <w:ind w:left="720"/>
        <w:rPr>
          <w:rFonts w:cs="Arial"/>
          <w:b/>
        </w:rPr>
      </w:pPr>
      <w:r w:rsidRPr="001A32DD">
        <w:rPr>
          <w:rFonts w:cs="Arial"/>
          <w:b/>
        </w:rPr>
        <w:t>March 20, 2017:</w:t>
      </w:r>
    </w:p>
    <w:p w14:paraId="024875DB" w14:textId="1D1BA139" w:rsidR="00926EE1" w:rsidRDefault="00FC0889" w:rsidP="001A32DD">
      <w:pPr>
        <w:spacing w:after="0"/>
        <w:ind w:left="720"/>
        <w:rPr>
          <w:rFonts w:cs="Arial"/>
        </w:rPr>
      </w:pPr>
      <w:r w:rsidRPr="001227C9">
        <w:rPr>
          <w:rFonts w:cs="Arial"/>
        </w:rPr>
        <w:t xml:space="preserve">The </w:t>
      </w:r>
      <w:r w:rsidR="004A0F66">
        <w:rPr>
          <w:rFonts w:cs="Arial"/>
        </w:rPr>
        <w:t>latest</w:t>
      </w:r>
      <w:r w:rsidR="004A0F66" w:rsidRPr="001227C9">
        <w:rPr>
          <w:rFonts w:cs="Arial"/>
        </w:rPr>
        <w:t xml:space="preserve"> </w:t>
      </w:r>
      <w:r w:rsidR="00926EE1">
        <w:rPr>
          <w:rFonts w:cs="Arial"/>
        </w:rPr>
        <w:t>date</w:t>
      </w:r>
      <w:r w:rsidRPr="001227C9">
        <w:rPr>
          <w:rFonts w:cs="Arial"/>
        </w:rPr>
        <w:t xml:space="preserve"> </w:t>
      </w:r>
      <w:r w:rsidR="00570767">
        <w:rPr>
          <w:rFonts w:cs="Arial"/>
        </w:rPr>
        <w:t>for which</w:t>
      </w:r>
      <w:r w:rsidR="004A0F66">
        <w:rPr>
          <w:rFonts w:cs="Arial"/>
        </w:rPr>
        <w:t xml:space="preserve"> </w:t>
      </w:r>
      <w:r w:rsidRPr="001227C9">
        <w:rPr>
          <w:rFonts w:cs="Arial"/>
        </w:rPr>
        <w:t>the Department will accept application packages</w:t>
      </w:r>
      <w:r w:rsidR="00926EE1">
        <w:rPr>
          <w:rFonts w:cs="Arial"/>
        </w:rPr>
        <w:t>.</w:t>
      </w:r>
      <w:r w:rsidR="00AF4D6D" w:rsidRPr="001A32DD">
        <w:rPr>
          <w:rFonts w:cs="Arial"/>
        </w:rPr>
        <w:t xml:space="preserve"> (</w:t>
      </w:r>
      <w:r w:rsidR="00926EE1">
        <w:rPr>
          <w:rFonts w:cs="Arial"/>
        </w:rPr>
        <w:t>S</w:t>
      </w:r>
      <w:r w:rsidR="00AF4D6D" w:rsidRPr="001A32DD">
        <w:rPr>
          <w:rFonts w:cs="Arial"/>
        </w:rPr>
        <w:t>ee</w:t>
      </w:r>
      <w:r w:rsidR="006A0D29">
        <w:rPr>
          <w:rFonts w:cs="Arial"/>
        </w:rPr>
        <w:t xml:space="preserve"> Section IV,</w:t>
      </w:r>
      <w:r w:rsidR="00AF4D6D" w:rsidRPr="001A32DD">
        <w:rPr>
          <w:rFonts w:cs="Arial"/>
        </w:rPr>
        <w:t xml:space="preserve"> “</w:t>
      </w:r>
      <w:r w:rsidR="006A0D29">
        <w:rPr>
          <w:rFonts w:cs="Arial"/>
        </w:rPr>
        <w:t xml:space="preserve">Preparing and </w:t>
      </w:r>
      <w:r w:rsidR="00AF4D6D" w:rsidRPr="001A32DD">
        <w:rPr>
          <w:rFonts w:cs="Arial"/>
        </w:rPr>
        <w:t xml:space="preserve">Submitting </w:t>
      </w:r>
      <w:r w:rsidR="00926EE1">
        <w:rPr>
          <w:rFonts w:cs="Arial"/>
        </w:rPr>
        <w:t>Y</w:t>
      </w:r>
      <w:r w:rsidR="00AF4D6D" w:rsidRPr="001A32DD">
        <w:rPr>
          <w:rFonts w:cs="Arial"/>
        </w:rPr>
        <w:t xml:space="preserve">our Application” below for </w:t>
      </w:r>
      <w:r w:rsidR="004D3CB0">
        <w:rPr>
          <w:rFonts w:cs="Arial"/>
        </w:rPr>
        <w:t>the requirement to submit a</w:t>
      </w:r>
      <w:r w:rsidR="00570767">
        <w:rPr>
          <w:rFonts w:cs="Arial"/>
        </w:rPr>
        <w:t xml:space="preserve"> stamped U.S. Postal Service For</w:t>
      </w:r>
      <w:r w:rsidR="004D3CB0">
        <w:rPr>
          <w:rFonts w:cs="Arial"/>
        </w:rPr>
        <w:t>m 3817 to verify mailing date</w:t>
      </w:r>
      <w:r w:rsidR="00696900">
        <w:rPr>
          <w:rFonts w:cs="Arial"/>
        </w:rPr>
        <w:t>).</w:t>
      </w:r>
    </w:p>
    <w:p w14:paraId="71DDC5E6" w14:textId="33FBF30E" w:rsidR="00EA4843" w:rsidRPr="001A32DD" w:rsidRDefault="00EA4843" w:rsidP="001A32DD">
      <w:pPr>
        <w:spacing w:after="0"/>
        <w:ind w:left="720"/>
        <w:rPr>
          <w:rFonts w:cs="Arial"/>
        </w:rPr>
      </w:pPr>
    </w:p>
    <w:p w14:paraId="71DDC5E7" w14:textId="38F6E59F" w:rsidR="003C0801" w:rsidRPr="001A32DD" w:rsidRDefault="00696900" w:rsidP="003C0801">
      <w:pPr>
        <w:pStyle w:val="Heading2"/>
        <w:numPr>
          <w:ilvl w:val="0"/>
          <w:numId w:val="0"/>
        </w:numPr>
        <w:rPr>
          <w:rStyle w:val="IntenseReference"/>
          <w:rFonts w:ascii="Arial" w:hAnsi="Arial" w:cs="Arial"/>
        </w:rPr>
      </w:pPr>
      <w:bookmarkStart w:id="4" w:name="_Toc472084663"/>
      <w:r>
        <w:rPr>
          <w:rStyle w:val="IntenseReference"/>
          <w:rFonts w:ascii="Arial" w:hAnsi="Arial" w:cs="Arial"/>
        </w:rPr>
        <w:t>Definitions for Terms</w:t>
      </w:r>
      <w:r w:rsidR="003C0801" w:rsidRPr="001A32DD">
        <w:rPr>
          <w:rStyle w:val="IntenseReference"/>
          <w:rFonts w:ascii="Arial" w:hAnsi="Arial" w:cs="Arial"/>
        </w:rPr>
        <w:t xml:space="preserve"> within Application Documents</w:t>
      </w:r>
      <w:bookmarkEnd w:id="4"/>
    </w:p>
    <w:p w14:paraId="5C82929F" w14:textId="427A695D" w:rsidR="000E7E7E" w:rsidRPr="001A32DD" w:rsidRDefault="002407F6" w:rsidP="000E7E7E">
      <w:pPr>
        <w:rPr>
          <w:rFonts w:cs="Arial"/>
        </w:rPr>
      </w:pPr>
      <w:bookmarkStart w:id="5" w:name="_Toc471203120"/>
      <w:bookmarkStart w:id="6" w:name="_Toc471375845"/>
      <w:r w:rsidRPr="001A32DD">
        <w:t xml:space="preserve">The </w:t>
      </w:r>
      <w:r w:rsidR="00992E15">
        <w:t xml:space="preserve">definitions for the words and </w:t>
      </w:r>
      <w:r w:rsidRPr="001A32DD">
        <w:t xml:space="preserve">terms used in </w:t>
      </w:r>
      <w:r w:rsidR="00992E15">
        <w:t>the</w:t>
      </w:r>
      <w:r w:rsidR="00992E15" w:rsidRPr="001A32DD">
        <w:t xml:space="preserve"> </w:t>
      </w:r>
      <w:r w:rsidRPr="001A32DD">
        <w:t xml:space="preserve">application </w:t>
      </w:r>
      <w:r w:rsidR="00992E15">
        <w:t>documents are set fo</w:t>
      </w:r>
      <w:r w:rsidR="00696900">
        <w:t>rth in the</w:t>
      </w:r>
      <w:r w:rsidR="00992E15">
        <w:t xml:space="preserve"> Act and its regulations</w:t>
      </w:r>
      <w:bookmarkEnd w:id="5"/>
      <w:bookmarkEnd w:id="6"/>
      <w:r w:rsidR="00EA6F2E">
        <w:t>.</w:t>
      </w:r>
    </w:p>
    <w:p w14:paraId="37D5A3DC" w14:textId="6FEA1D3F" w:rsidR="002A37F1" w:rsidRDefault="00926EE1" w:rsidP="001A32DD">
      <w:pPr>
        <w:pStyle w:val="NoSpacing"/>
      </w:pPr>
      <w:r w:rsidRPr="008E78AA">
        <w:rPr>
          <w:rFonts w:ascii="Arial" w:hAnsi="Arial" w:cs="Arial"/>
        </w:rPr>
        <w:t>The</w:t>
      </w:r>
      <w:r w:rsidR="000E7E7E" w:rsidRPr="001A32DD">
        <w:rPr>
          <w:rFonts w:ascii="Arial" w:hAnsi="Arial" w:cs="Arial"/>
        </w:rPr>
        <w:t xml:space="preserve"> terms “you” and “your” generally refer to the individual</w:t>
      </w:r>
      <w:r>
        <w:rPr>
          <w:rFonts w:cs="Arial"/>
        </w:rPr>
        <w:t xml:space="preserve"> </w:t>
      </w:r>
      <w:r w:rsidRPr="008E78AA">
        <w:rPr>
          <w:rFonts w:ascii="Arial" w:hAnsi="Arial" w:cs="Arial"/>
        </w:rPr>
        <w:t>or</w:t>
      </w:r>
      <w:r>
        <w:rPr>
          <w:rFonts w:cs="Arial"/>
        </w:rPr>
        <w:t xml:space="preserve"> </w:t>
      </w:r>
      <w:r w:rsidR="000E7E7E" w:rsidRPr="001A32DD">
        <w:rPr>
          <w:rFonts w:ascii="Arial" w:hAnsi="Arial" w:cs="Arial"/>
        </w:rPr>
        <w:t>business applying for the permit. The term “Department” refers to the Pennsylvania Department of Health.</w:t>
      </w:r>
    </w:p>
    <w:p w14:paraId="19FBFE93" w14:textId="77777777" w:rsidR="002A37F1" w:rsidRDefault="002A37F1" w:rsidP="001A32DD">
      <w:pPr>
        <w:pStyle w:val="NoSpacing"/>
      </w:pPr>
    </w:p>
    <w:p w14:paraId="71DDC5EB" w14:textId="25CE0B77" w:rsidR="00027D0E" w:rsidRPr="001A32DD" w:rsidRDefault="00027D0E">
      <w:pPr>
        <w:pStyle w:val="Heading1"/>
      </w:pPr>
      <w:bookmarkStart w:id="7" w:name="_Toc472084664"/>
      <w:r w:rsidRPr="001A32DD">
        <w:t>Disclosure of Application Information</w:t>
      </w:r>
      <w:bookmarkEnd w:id="7"/>
    </w:p>
    <w:p w14:paraId="71DDC5EC" w14:textId="77777777" w:rsidR="00027D0E" w:rsidRPr="001A32DD" w:rsidRDefault="00027D0E" w:rsidP="00027D0E">
      <w:pPr>
        <w:spacing w:after="0"/>
        <w:ind w:left="720" w:firstLine="720"/>
        <w:rPr>
          <w:rFonts w:cs="Arial"/>
          <w:color w:val="ED7D31" w:themeColor="accent2"/>
        </w:rPr>
      </w:pPr>
    </w:p>
    <w:p w14:paraId="71DDC5ED" w14:textId="7F7EC8D7" w:rsidR="00027D0E" w:rsidRPr="001A32DD" w:rsidRDefault="00027D0E" w:rsidP="00BC3DAE">
      <w:pPr>
        <w:pStyle w:val="Heading2"/>
        <w:numPr>
          <w:ilvl w:val="0"/>
          <w:numId w:val="0"/>
        </w:numPr>
        <w:rPr>
          <w:rStyle w:val="IntenseReference"/>
          <w:rFonts w:ascii="Arial" w:hAnsi="Arial" w:cs="Arial"/>
        </w:rPr>
      </w:pPr>
      <w:bookmarkStart w:id="8" w:name="_Toc472084665"/>
      <w:r w:rsidRPr="001A32DD">
        <w:rPr>
          <w:rStyle w:val="IntenseReference"/>
          <w:rFonts w:ascii="Arial" w:hAnsi="Arial" w:cs="Arial"/>
        </w:rPr>
        <w:t xml:space="preserve">Information </w:t>
      </w:r>
      <w:r w:rsidR="00D87315">
        <w:rPr>
          <w:rStyle w:val="IntenseReference"/>
          <w:rFonts w:ascii="Arial" w:hAnsi="Arial" w:cs="Arial"/>
        </w:rPr>
        <w:t>S</w:t>
      </w:r>
      <w:r w:rsidRPr="001A32DD">
        <w:rPr>
          <w:rStyle w:val="IntenseReference"/>
          <w:rFonts w:ascii="Arial" w:hAnsi="Arial" w:cs="Arial"/>
        </w:rPr>
        <w:t xml:space="preserve">ubject to </w:t>
      </w:r>
      <w:r w:rsidR="00D87315">
        <w:rPr>
          <w:rStyle w:val="IntenseReference"/>
          <w:rFonts w:ascii="Arial" w:hAnsi="Arial" w:cs="Arial"/>
        </w:rPr>
        <w:t>D</w:t>
      </w:r>
      <w:r w:rsidRPr="001A32DD">
        <w:rPr>
          <w:rStyle w:val="IntenseReference"/>
          <w:rFonts w:ascii="Arial" w:hAnsi="Arial" w:cs="Arial"/>
        </w:rPr>
        <w:t>isclosure</w:t>
      </w:r>
      <w:bookmarkEnd w:id="8"/>
    </w:p>
    <w:p w14:paraId="0E238E90" w14:textId="17AD370C" w:rsidR="002A37F1" w:rsidRDefault="006E7669" w:rsidP="001A32DD">
      <w:pPr>
        <w:pStyle w:val="NoSpacing"/>
        <w:rPr>
          <w:rFonts w:cs="Arial"/>
        </w:rPr>
      </w:pPr>
      <w:r>
        <w:rPr>
          <w:rFonts w:ascii="Arial" w:hAnsi="Arial" w:cs="Arial"/>
        </w:rPr>
        <w:t>Applications for permits that are submitted</w:t>
      </w:r>
      <w:r w:rsidR="00D87315" w:rsidRPr="00596BC8">
        <w:rPr>
          <w:rFonts w:ascii="Arial" w:hAnsi="Arial" w:cs="Arial"/>
        </w:rPr>
        <w:t xml:space="preserve">, except </w:t>
      </w:r>
      <w:r>
        <w:rPr>
          <w:rFonts w:ascii="Arial" w:hAnsi="Arial" w:cs="Arial"/>
        </w:rPr>
        <w:t xml:space="preserve">for the </w:t>
      </w:r>
      <w:r w:rsidR="00D87315" w:rsidRPr="00596BC8">
        <w:rPr>
          <w:rFonts w:ascii="Arial" w:hAnsi="Arial" w:cs="Arial"/>
        </w:rPr>
        <w:t>information listed in the Confidential Information section below</w:t>
      </w:r>
      <w:r w:rsidR="00D87315">
        <w:rPr>
          <w:rFonts w:cs="Arial"/>
        </w:rPr>
        <w:t xml:space="preserve">, </w:t>
      </w:r>
      <w:r>
        <w:rPr>
          <w:rFonts w:ascii="Arial" w:hAnsi="Arial" w:cs="Arial"/>
        </w:rPr>
        <w:t>are</w:t>
      </w:r>
      <w:r w:rsidR="00027D0E" w:rsidRPr="001A32DD">
        <w:rPr>
          <w:rFonts w:ascii="Arial" w:hAnsi="Arial" w:cs="Arial"/>
        </w:rPr>
        <w:t xml:space="preserve"> public record</w:t>
      </w:r>
      <w:r>
        <w:rPr>
          <w:rFonts w:ascii="Arial" w:hAnsi="Arial" w:cs="Arial"/>
        </w:rPr>
        <w:t>s</w:t>
      </w:r>
      <w:r w:rsidR="00027D0E" w:rsidRPr="001A32DD">
        <w:rPr>
          <w:rFonts w:ascii="Arial" w:hAnsi="Arial" w:cs="Arial"/>
        </w:rPr>
        <w:t xml:space="preserve"> and </w:t>
      </w:r>
      <w:r>
        <w:rPr>
          <w:rFonts w:ascii="Arial" w:hAnsi="Arial" w:cs="Arial"/>
        </w:rPr>
        <w:t>are</w:t>
      </w:r>
      <w:r w:rsidR="00027D0E" w:rsidRPr="001A32DD">
        <w:rPr>
          <w:rFonts w:ascii="Arial" w:hAnsi="Arial" w:cs="Arial"/>
        </w:rPr>
        <w:t xml:space="preserve"> subject to disclosure under </w:t>
      </w:r>
      <w:r>
        <w:rPr>
          <w:rFonts w:ascii="Arial" w:hAnsi="Arial" w:cs="Arial"/>
        </w:rPr>
        <w:t xml:space="preserve">the </w:t>
      </w:r>
      <w:hyperlink r:id="rId18" w:history="1">
        <w:r w:rsidR="00027D0E" w:rsidRPr="001A32DD">
          <w:rPr>
            <w:rStyle w:val="Hyperlink"/>
            <w:rFonts w:ascii="Arial" w:hAnsi="Arial" w:cs="Arial"/>
          </w:rPr>
          <w:t>Right-to-Know Law</w:t>
        </w:r>
      </w:hyperlink>
      <w:r>
        <w:rPr>
          <w:rStyle w:val="Hyperlink"/>
          <w:rFonts w:ascii="Arial" w:hAnsi="Arial" w:cs="Arial"/>
        </w:rPr>
        <w:t xml:space="preserve"> </w:t>
      </w:r>
      <w:r w:rsidRPr="001A32DD">
        <w:rPr>
          <w:rFonts w:ascii="Arial" w:hAnsi="Arial" w:cs="Arial"/>
        </w:rPr>
        <w:t>(65 P.S. §§ 67.101-67.3104)</w:t>
      </w:r>
      <w:r w:rsidR="003C3BCD" w:rsidRPr="001A32DD">
        <w:rPr>
          <w:rFonts w:ascii="Arial" w:hAnsi="Arial" w:cs="Arial"/>
        </w:rPr>
        <w:t>.</w:t>
      </w:r>
    </w:p>
    <w:p w14:paraId="21904707" w14:textId="77777777" w:rsidR="00D87315" w:rsidRPr="001A32DD" w:rsidRDefault="00D87315" w:rsidP="001A32DD">
      <w:pPr>
        <w:pStyle w:val="NoSpacing"/>
      </w:pPr>
    </w:p>
    <w:p w14:paraId="71DDC5F2" w14:textId="737E095B" w:rsidR="00027D0E" w:rsidRPr="00233555" w:rsidRDefault="00027D0E" w:rsidP="00233555">
      <w:pPr>
        <w:pStyle w:val="Heading2"/>
        <w:numPr>
          <w:ilvl w:val="0"/>
          <w:numId w:val="0"/>
        </w:numPr>
        <w:rPr>
          <w:rStyle w:val="IntenseReference"/>
          <w:rFonts w:ascii="Arial" w:hAnsi="Arial" w:cs="Arial"/>
        </w:rPr>
      </w:pPr>
      <w:bookmarkStart w:id="9" w:name="_Toc472084666"/>
      <w:r w:rsidRPr="00233555">
        <w:rPr>
          <w:rStyle w:val="IntenseReference"/>
          <w:rFonts w:ascii="Arial" w:hAnsi="Arial" w:cs="Arial"/>
        </w:rPr>
        <w:t>Confidential Information</w:t>
      </w:r>
      <w:bookmarkEnd w:id="9"/>
    </w:p>
    <w:p w14:paraId="71DDC5F3" w14:textId="3E23BC4A" w:rsidR="00027D0E" w:rsidRPr="001A32DD" w:rsidRDefault="00027D0E" w:rsidP="00027D0E">
      <w:pPr>
        <w:spacing w:after="0" w:line="240" w:lineRule="auto"/>
        <w:rPr>
          <w:rFonts w:cs="Arial"/>
          <w:szCs w:val="24"/>
        </w:rPr>
      </w:pPr>
      <w:r w:rsidRPr="001A32DD">
        <w:rPr>
          <w:rFonts w:cs="Arial"/>
          <w:szCs w:val="24"/>
        </w:rPr>
        <w:t>The following information is considered confidential</w:t>
      </w:r>
      <w:r w:rsidR="00610DD4">
        <w:rPr>
          <w:rFonts w:cs="Arial"/>
          <w:szCs w:val="24"/>
        </w:rPr>
        <w:t>,</w:t>
      </w:r>
      <w:r w:rsidRPr="001A32DD">
        <w:rPr>
          <w:rFonts w:cs="Arial"/>
          <w:szCs w:val="24"/>
        </w:rPr>
        <w:t xml:space="preserve"> </w:t>
      </w:r>
      <w:r w:rsidR="006E7669">
        <w:rPr>
          <w:rFonts w:cs="Arial"/>
          <w:szCs w:val="24"/>
        </w:rPr>
        <w:t>is</w:t>
      </w:r>
      <w:r w:rsidR="006E7669" w:rsidRPr="001A32DD">
        <w:rPr>
          <w:rFonts w:cs="Arial"/>
          <w:szCs w:val="24"/>
        </w:rPr>
        <w:t xml:space="preserve"> </w:t>
      </w:r>
      <w:r w:rsidRPr="001A32DD">
        <w:rPr>
          <w:rFonts w:cs="Arial"/>
          <w:szCs w:val="24"/>
        </w:rPr>
        <w:t xml:space="preserve">not subject to the Right-to-Know Law, and </w:t>
      </w:r>
      <w:r w:rsidR="006E7669">
        <w:rPr>
          <w:rFonts w:cs="Arial"/>
          <w:szCs w:val="24"/>
        </w:rPr>
        <w:t xml:space="preserve">will </w:t>
      </w:r>
      <w:r w:rsidRPr="001A32DD">
        <w:rPr>
          <w:rFonts w:cs="Arial"/>
          <w:szCs w:val="24"/>
        </w:rPr>
        <w:t>not otherwise be released except by court order:</w:t>
      </w:r>
    </w:p>
    <w:p w14:paraId="1C47BF0D" w14:textId="7BFB45DC" w:rsidR="003C3BCD" w:rsidRDefault="003C3BCD" w:rsidP="001A32DD">
      <w:pPr>
        <w:pStyle w:val="ListParagraph"/>
        <w:numPr>
          <w:ilvl w:val="0"/>
          <w:numId w:val="38"/>
        </w:numPr>
        <w:spacing w:after="0" w:line="240" w:lineRule="auto"/>
        <w:rPr>
          <w:rFonts w:cs="Arial"/>
          <w:szCs w:val="24"/>
        </w:rPr>
      </w:pPr>
      <w:r w:rsidRPr="001A32DD">
        <w:rPr>
          <w:rFonts w:cs="Arial"/>
          <w:szCs w:val="24"/>
        </w:rPr>
        <w:t xml:space="preserve">Information </w:t>
      </w:r>
      <w:r w:rsidR="001139E8">
        <w:rPr>
          <w:rFonts w:cs="Arial"/>
          <w:szCs w:val="24"/>
        </w:rPr>
        <w:t>regarding</w:t>
      </w:r>
      <w:r w:rsidRPr="001A32DD">
        <w:rPr>
          <w:rFonts w:cs="Arial"/>
          <w:szCs w:val="24"/>
        </w:rPr>
        <w:t xml:space="preserve"> the physical features of, and security measures installed in,</w:t>
      </w:r>
      <w:r w:rsidR="00D87315">
        <w:rPr>
          <w:rFonts w:cs="Arial"/>
          <w:szCs w:val="24"/>
        </w:rPr>
        <w:t xml:space="preserve"> </w:t>
      </w:r>
      <w:r w:rsidRPr="001A32DD">
        <w:rPr>
          <w:rFonts w:cs="Arial"/>
          <w:szCs w:val="24"/>
        </w:rPr>
        <w:t xml:space="preserve">a facility. </w:t>
      </w:r>
    </w:p>
    <w:p w14:paraId="7ACC4311" w14:textId="0935CF87" w:rsidR="001139E8" w:rsidRPr="001A32DD" w:rsidRDefault="001139E8" w:rsidP="001A32DD">
      <w:pPr>
        <w:pStyle w:val="ListParagraph"/>
        <w:numPr>
          <w:ilvl w:val="0"/>
          <w:numId w:val="38"/>
        </w:numPr>
        <w:spacing w:after="0" w:line="240" w:lineRule="auto"/>
        <w:rPr>
          <w:rFonts w:cs="Arial"/>
          <w:szCs w:val="24"/>
        </w:rPr>
      </w:pPr>
      <w:r>
        <w:rPr>
          <w:rFonts w:cs="Arial"/>
          <w:szCs w:val="24"/>
        </w:rPr>
        <w:t xml:space="preserve">Information maintained in the electronic tracking system of a grower/processor or dispensary. </w:t>
      </w:r>
    </w:p>
    <w:p w14:paraId="71DDC5F9" w14:textId="25202E72" w:rsidR="00027D0E" w:rsidRPr="001A32DD" w:rsidRDefault="00027D0E" w:rsidP="001A32DD">
      <w:pPr>
        <w:pStyle w:val="ListParagraph"/>
        <w:numPr>
          <w:ilvl w:val="0"/>
          <w:numId w:val="38"/>
        </w:numPr>
        <w:spacing w:after="0" w:line="240" w:lineRule="auto"/>
        <w:rPr>
          <w:rFonts w:cs="Arial"/>
          <w:szCs w:val="24"/>
        </w:rPr>
      </w:pPr>
      <w:r w:rsidRPr="001A32DD">
        <w:rPr>
          <w:rFonts w:cs="Arial"/>
          <w:szCs w:val="24"/>
        </w:rPr>
        <w:t xml:space="preserve">Any other information regarding a medical marijuana </w:t>
      </w:r>
      <w:r w:rsidR="003C3BCD" w:rsidRPr="001A32DD">
        <w:rPr>
          <w:rFonts w:cs="Arial"/>
          <w:szCs w:val="24"/>
        </w:rPr>
        <w:t>grower/processor or dispensary</w:t>
      </w:r>
      <w:r w:rsidRPr="001A32DD">
        <w:rPr>
          <w:rFonts w:cs="Arial"/>
          <w:szCs w:val="24"/>
        </w:rPr>
        <w:t xml:space="preserve"> that falls within any exception to the Right-to-Know Law, or is otherwise considered to be confidential or proprietary information by other law.</w:t>
      </w:r>
    </w:p>
    <w:p w14:paraId="71DDC5FB" w14:textId="77777777" w:rsidR="00027D0E" w:rsidRPr="001A32DD" w:rsidRDefault="00027D0E" w:rsidP="00C42EE6">
      <w:pPr>
        <w:pStyle w:val="Heading2"/>
        <w:numPr>
          <w:ilvl w:val="0"/>
          <w:numId w:val="0"/>
        </w:numPr>
        <w:rPr>
          <w:rStyle w:val="IntenseReference"/>
          <w:rFonts w:ascii="Arial" w:hAnsi="Arial" w:cs="Arial"/>
        </w:rPr>
      </w:pPr>
    </w:p>
    <w:p w14:paraId="71DDC5FC" w14:textId="6CE8574C" w:rsidR="00027D0E" w:rsidRPr="001A32DD" w:rsidRDefault="00027D0E" w:rsidP="00C42EE6">
      <w:pPr>
        <w:pStyle w:val="Heading2"/>
        <w:numPr>
          <w:ilvl w:val="0"/>
          <w:numId w:val="0"/>
        </w:numPr>
        <w:rPr>
          <w:rStyle w:val="IntenseReference"/>
          <w:rFonts w:ascii="Arial" w:hAnsi="Arial" w:cs="Arial"/>
        </w:rPr>
      </w:pPr>
      <w:bookmarkStart w:id="10" w:name="_Toc472084667"/>
      <w:r w:rsidRPr="001A32DD">
        <w:rPr>
          <w:rStyle w:val="IntenseReference"/>
          <w:rFonts w:ascii="Arial" w:hAnsi="Arial" w:cs="Arial"/>
        </w:rPr>
        <w:t>Requirement to Submit Redacted Application</w:t>
      </w:r>
      <w:bookmarkEnd w:id="10"/>
    </w:p>
    <w:p w14:paraId="71DDC5FD" w14:textId="412C120E" w:rsidR="00027D0E" w:rsidRPr="001A32DD" w:rsidRDefault="00027D0E" w:rsidP="00027D0E">
      <w:pPr>
        <w:spacing w:after="0" w:line="240" w:lineRule="auto"/>
        <w:rPr>
          <w:rFonts w:cs="Arial"/>
          <w:szCs w:val="24"/>
        </w:rPr>
      </w:pPr>
      <w:r w:rsidRPr="001A32DD">
        <w:rPr>
          <w:rFonts w:cs="Arial"/>
          <w:szCs w:val="24"/>
        </w:rPr>
        <w:t xml:space="preserve">An applicant must </w:t>
      </w:r>
      <w:r w:rsidR="00D87315">
        <w:rPr>
          <w:rFonts w:cs="Arial"/>
          <w:szCs w:val="24"/>
        </w:rPr>
        <w:t>submit</w:t>
      </w:r>
      <w:r w:rsidR="00D87315" w:rsidRPr="001A32DD">
        <w:rPr>
          <w:rFonts w:cs="Arial"/>
          <w:szCs w:val="24"/>
        </w:rPr>
        <w:t xml:space="preserve"> </w:t>
      </w:r>
      <w:r w:rsidRPr="001A32DD">
        <w:rPr>
          <w:rFonts w:cs="Arial"/>
          <w:szCs w:val="24"/>
        </w:rPr>
        <w:t xml:space="preserve">a redacted copy of its </w:t>
      </w:r>
      <w:r w:rsidR="00D87315">
        <w:rPr>
          <w:rFonts w:cs="Arial"/>
          <w:szCs w:val="24"/>
        </w:rPr>
        <w:t>a</w:t>
      </w:r>
      <w:r w:rsidRPr="001A32DD">
        <w:rPr>
          <w:rFonts w:cs="Arial"/>
          <w:szCs w:val="24"/>
        </w:rPr>
        <w:t xml:space="preserve">pplication </w:t>
      </w:r>
      <w:r w:rsidR="00D87315">
        <w:rPr>
          <w:rFonts w:cs="Arial"/>
          <w:szCs w:val="24"/>
        </w:rPr>
        <w:t>p</w:t>
      </w:r>
      <w:r w:rsidRPr="001A32DD">
        <w:rPr>
          <w:rFonts w:cs="Arial"/>
          <w:szCs w:val="24"/>
        </w:rPr>
        <w:t>ackage</w:t>
      </w:r>
      <w:r w:rsidR="00633FE7">
        <w:rPr>
          <w:rFonts w:cs="Arial"/>
          <w:szCs w:val="24"/>
        </w:rPr>
        <w:t xml:space="preserve"> in accordance with the Right-to-Know Law.</w:t>
      </w:r>
    </w:p>
    <w:p w14:paraId="71DDC5FE" w14:textId="77777777" w:rsidR="00C42EE6" w:rsidRPr="001A32DD" w:rsidRDefault="00C42EE6" w:rsidP="00C42EE6">
      <w:pPr>
        <w:pStyle w:val="Heading3"/>
        <w:numPr>
          <w:ilvl w:val="0"/>
          <w:numId w:val="0"/>
        </w:numPr>
        <w:rPr>
          <w:rStyle w:val="IntenseReference"/>
          <w:rFonts w:ascii="Arial" w:hAnsi="Arial" w:cs="Arial"/>
          <w:sz w:val="26"/>
          <w:szCs w:val="26"/>
        </w:rPr>
      </w:pPr>
    </w:p>
    <w:p w14:paraId="71DDC5FF" w14:textId="59040460" w:rsidR="00442FF3" w:rsidRPr="001A32DD" w:rsidRDefault="00442FF3">
      <w:pPr>
        <w:pStyle w:val="Heading1"/>
      </w:pPr>
      <w:bookmarkStart w:id="11" w:name="_Toc472084668"/>
      <w:r w:rsidRPr="001A32DD">
        <w:t>Consent to Investigation</w:t>
      </w:r>
      <w:bookmarkEnd w:id="11"/>
    </w:p>
    <w:p w14:paraId="6D20E00D" w14:textId="77777777" w:rsidR="008E7C84" w:rsidRDefault="008E7C84" w:rsidP="001227C9">
      <w:pPr>
        <w:spacing w:after="0"/>
        <w:rPr>
          <w:rFonts w:cs="Arial"/>
          <w:szCs w:val="18"/>
        </w:rPr>
      </w:pPr>
    </w:p>
    <w:p w14:paraId="71DDC600" w14:textId="534B54C0" w:rsidR="00442FF3" w:rsidRPr="001A32DD" w:rsidRDefault="00D87315" w:rsidP="00442FF3">
      <w:pPr>
        <w:rPr>
          <w:rFonts w:cs="Arial"/>
          <w:szCs w:val="18"/>
        </w:rPr>
      </w:pPr>
      <w:r>
        <w:rPr>
          <w:rFonts w:cs="Arial"/>
          <w:szCs w:val="18"/>
        </w:rPr>
        <w:t>B</w:t>
      </w:r>
      <w:r w:rsidR="00442FF3" w:rsidRPr="001A32DD">
        <w:rPr>
          <w:rFonts w:cs="Arial"/>
          <w:szCs w:val="18"/>
        </w:rPr>
        <w:t>y submitting a</w:t>
      </w:r>
      <w:r>
        <w:rPr>
          <w:rFonts w:cs="Arial"/>
          <w:szCs w:val="18"/>
        </w:rPr>
        <w:t xml:space="preserve"> permit</w:t>
      </w:r>
      <w:r w:rsidR="00442FF3" w:rsidRPr="001A32DD">
        <w:rPr>
          <w:rFonts w:cs="Arial"/>
          <w:szCs w:val="18"/>
        </w:rPr>
        <w:t xml:space="preserve"> application </w:t>
      </w:r>
      <w:r w:rsidR="00724F92">
        <w:rPr>
          <w:rFonts w:cs="Arial"/>
          <w:szCs w:val="18"/>
        </w:rPr>
        <w:t>to</w:t>
      </w:r>
      <w:r w:rsidR="00724F92" w:rsidRPr="001A32DD">
        <w:rPr>
          <w:rFonts w:cs="Arial"/>
          <w:szCs w:val="18"/>
        </w:rPr>
        <w:t xml:space="preserve"> </w:t>
      </w:r>
      <w:r w:rsidR="00442FF3" w:rsidRPr="001A32DD">
        <w:rPr>
          <w:rFonts w:cs="Arial"/>
          <w:szCs w:val="18"/>
        </w:rPr>
        <w:t xml:space="preserve">the Department, an applicant consents to any investigation, to the extent deemed appropriate by the Department, of the applicant’s ability to meet the requirements </w:t>
      </w:r>
      <w:r w:rsidR="00724F92">
        <w:rPr>
          <w:rFonts w:cs="Arial"/>
          <w:szCs w:val="18"/>
        </w:rPr>
        <w:t>of</w:t>
      </w:r>
      <w:r w:rsidR="00724F92" w:rsidRPr="001A32DD">
        <w:rPr>
          <w:rFonts w:cs="Arial"/>
          <w:szCs w:val="18"/>
        </w:rPr>
        <w:t xml:space="preserve"> </w:t>
      </w:r>
      <w:r w:rsidR="00442FF3" w:rsidRPr="001A32DD">
        <w:rPr>
          <w:rFonts w:cs="Arial"/>
          <w:szCs w:val="18"/>
        </w:rPr>
        <w:t>the Act.</w:t>
      </w:r>
    </w:p>
    <w:p w14:paraId="3563B89E" w14:textId="75D0B831" w:rsidR="00903C31" w:rsidRPr="001A32DD" w:rsidRDefault="00903C31" w:rsidP="00903C31">
      <w:pPr>
        <w:pStyle w:val="Heading2"/>
        <w:numPr>
          <w:ilvl w:val="0"/>
          <w:numId w:val="0"/>
        </w:numPr>
        <w:rPr>
          <w:rStyle w:val="IntenseReference"/>
          <w:rFonts w:ascii="Arial" w:hAnsi="Arial" w:cs="Arial"/>
        </w:rPr>
      </w:pPr>
      <w:bookmarkStart w:id="12" w:name="_Toc472084669"/>
      <w:r w:rsidRPr="001A32DD">
        <w:rPr>
          <w:rStyle w:val="IntenseReference"/>
          <w:rFonts w:ascii="Arial" w:hAnsi="Arial" w:cs="Arial"/>
        </w:rPr>
        <w:t>Individuals with Controlling Interest</w:t>
      </w:r>
      <w:bookmarkEnd w:id="12"/>
    </w:p>
    <w:p w14:paraId="4DAE4456" w14:textId="77B2E562" w:rsidR="00903C31" w:rsidRDefault="00903C31" w:rsidP="00903C31">
      <w:pPr>
        <w:spacing w:after="0"/>
        <w:rPr>
          <w:rFonts w:cs="Arial"/>
        </w:rPr>
      </w:pPr>
      <w:r w:rsidRPr="001A32DD">
        <w:rPr>
          <w:rFonts w:cs="Arial"/>
        </w:rPr>
        <w:t>In the application, questions relating to principals and financial backers must be answered only for those individuals with a “controlling interest</w:t>
      </w:r>
      <w:r w:rsidR="00724F92">
        <w:rPr>
          <w:rFonts w:cs="Arial"/>
        </w:rPr>
        <w:t>,</w:t>
      </w:r>
      <w:r w:rsidRPr="001A32DD">
        <w:rPr>
          <w:rFonts w:cs="Arial"/>
        </w:rPr>
        <w:t xml:space="preserve">” </w:t>
      </w:r>
      <w:r w:rsidR="00724F92">
        <w:rPr>
          <w:rFonts w:cs="Arial"/>
        </w:rPr>
        <w:t>which</w:t>
      </w:r>
      <w:r w:rsidR="00724F92" w:rsidRPr="001A32DD">
        <w:rPr>
          <w:rFonts w:cs="Arial"/>
        </w:rPr>
        <w:t xml:space="preserve"> </w:t>
      </w:r>
      <w:r w:rsidRPr="001A32DD">
        <w:rPr>
          <w:rFonts w:cs="Arial"/>
        </w:rPr>
        <w:t>is defined as follows:</w:t>
      </w:r>
    </w:p>
    <w:p w14:paraId="772D6625" w14:textId="77777777" w:rsidR="00724F92" w:rsidRPr="00724F92" w:rsidRDefault="00724F92" w:rsidP="008E78AA">
      <w:pPr>
        <w:pStyle w:val="NoSpacing"/>
      </w:pPr>
    </w:p>
    <w:p w14:paraId="31808743" w14:textId="77777777" w:rsidR="00903C31" w:rsidRPr="001A32DD" w:rsidRDefault="00903C31" w:rsidP="001A32DD">
      <w:pPr>
        <w:pStyle w:val="ListParagraph"/>
        <w:numPr>
          <w:ilvl w:val="0"/>
          <w:numId w:val="39"/>
        </w:numPr>
        <w:spacing w:after="0" w:line="240" w:lineRule="auto"/>
        <w:rPr>
          <w:rFonts w:cs="Arial"/>
        </w:rPr>
      </w:pPr>
      <w:r w:rsidRPr="001A32DD">
        <w:rPr>
          <w:rFonts w:cs="Arial"/>
        </w:rPr>
        <w:t>For a publicly traded company, voting rights that entitle a person to elect or appoint one or more of the members of the board of directors or other governing board or the ownership or beneficial holding of 5% or more of the securities of the publicly traded company.</w:t>
      </w:r>
    </w:p>
    <w:p w14:paraId="2AD1DE06" w14:textId="506109CC" w:rsidR="00233555" w:rsidRDefault="00903C31" w:rsidP="001A32DD">
      <w:pPr>
        <w:pStyle w:val="ListParagraph"/>
        <w:numPr>
          <w:ilvl w:val="0"/>
          <w:numId w:val="39"/>
        </w:numPr>
        <w:spacing w:before="100" w:beforeAutospacing="1" w:after="100" w:afterAutospacing="1" w:line="240" w:lineRule="auto"/>
        <w:rPr>
          <w:rFonts w:cs="Arial"/>
        </w:rPr>
      </w:pPr>
      <w:r w:rsidRPr="001A32DD">
        <w:rPr>
          <w:rFonts w:cs="Arial"/>
        </w:rPr>
        <w:t>For a privately held entity, the ownership of any security in the entity.</w:t>
      </w:r>
    </w:p>
    <w:p w14:paraId="35C1AD94" w14:textId="77777777" w:rsidR="00233555" w:rsidRDefault="00233555" w:rsidP="00233555">
      <w:pPr>
        <w:pStyle w:val="NoSpacing"/>
      </w:pPr>
      <w:r>
        <w:br w:type="page"/>
      </w:r>
    </w:p>
    <w:p w14:paraId="503F46FF" w14:textId="6E47D897" w:rsidR="00903C31" w:rsidRPr="001A32DD" w:rsidRDefault="00903C31" w:rsidP="00117CB3">
      <w:pPr>
        <w:pStyle w:val="Heading2"/>
        <w:numPr>
          <w:ilvl w:val="0"/>
          <w:numId w:val="0"/>
        </w:numPr>
        <w:spacing w:before="0"/>
        <w:rPr>
          <w:rStyle w:val="IntenseReference"/>
          <w:rFonts w:ascii="Arial" w:hAnsi="Arial" w:cs="Arial"/>
        </w:rPr>
      </w:pPr>
      <w:bookmarkStart w:id="13" w:name="_Toc472084670"/>
      <w:r w:rsidRPr="001A32DD">
        <w:rPr>
          <w:rStyle w:val="IntenseReference"/>
          <w:rFonts w:ascii="Arial" w:hAnsi="Arial" w:cs="Arial"/>
        </w:rPr>
        <w:t xml:space="preserve">Background </w:t>
      </w:r>
      <w:r w:rsidR="00D87315">
        <w:rPr>
          <w:rStyle w:val="IntenseReference"/>
          <w:rFonts w:ascii="Arial" w:hAnsi="Arial" w:cs="Arial"/>
        </w:rPr>
        <w:t>C</w:t>
      </w:r>
      <w:r w:rsidRPr="001A32DD">
        <w:rPr>
          <w:rStyle w:val="IntenseReference"/>
          <w:rFonts w:ascii="Arial" w:hAnsi="Arial" w:cs="Arial"/>
        </w:rPr>
        <w:t>hecks</w:t>
      </w:r>
      <w:bookmarkEnd w:id="13"/>
    </w:p>
    <w:p w14:paraId="03B11858" w14:textId="184F5021" w:rsidR="00117CB3" w:rsidRPr="001A32DD" w:rsidRDefault="00117CB3" w:rsidP="00117CB3">
      <w:pPr>
        <w:spacing w:after="100" w:afterAutospacing="1"/>
        <w:rPr>
          <w:rFonts w:cs="Arial"/>
          <w:szCs w:val="18"/>
        </w:rPr>
      </w:pPr>
      <w:r w:rsidRPr="001A32DD">
        <w:rPr>
          <w:rFonts w:cs="Arial"/>
          <w:szCs w:val="18"/>
        </w:rPr>
        <w:t xml:space="preserve">To provide the criminal history record check required, an applicant </w:t>
      </w:r>
      <w:r w:rsidR="00724F92">
        <w:rPr>
          <w:rFonts w:cs="Arial"/>
          <w:szCs w:val="18"/>
        </w:rPr>
        <w:t>must</w:t>
      </w:r>
      <w:r w:rsidR="00724F92" w:rsidRPr="001A32DD">
        <w:rPr>
          <w:rFonts w:cs="Arial"/>
          <w:szCs w:val="18"/>
        </w:rPr>
        <w:t xml:space="preserve"> </w:t>
      </w:r>
      <w:r w:rsidRPr="001A32DD">
        <w:rPr>
          <w:rFonts w:cs="Arial"/>
          <w:szCs w:val="18"/>
        </w:rPr>
        <w:t>submit fingerprints of its principals, financial backers, operators and employees to the Pennsylvania State Police.</w:t>
      </w:r>
      <w:r w:rsidR="00514BDA">
        <w:rPr>
          <w:rFonts w:cs="Arial"/>
          <w:szCs w:val="18"/>
        </w:rPr>
        <w:t xml:space="preserve"> </w:t>
      </w:r>
      <w:r w:rsidRPr="001A32DD">
        <w:rPr>
          <w:rFonts w:cs="Arial"/>
          <w:szCs w:val="18"/>
        </w:rPr>
        <w:t xml:space="preserve">The Pennsylvania State Police or its authorized agent </w:t>
      </w:r>
      <w:r w:rsidR="00724F92">
        <w:rPr>
          <w:rFonts w:cs="Arial"/>
          <w:szCs w:val="18"/>
        </w:rPr>
        <w:t>will</w:t>
      </w:r>
      <w:r w:rsidR="00724F92" w:rsidRPr="001A32DD">
        <w:rPr>
          <w:rFonts w:cs="Arial"/>
          <w:szCs w:val="18"/>
        </w:rPr>
        <w:t xml:space="preserve"> </w:t>
      </w:r>
      <w:r w:rsidRPr="001A32DD">
        <w:rPr>
          <w:rFonts w:cs="Arial"/>
          <w:szCs w:val="18"/>
        </w:rPr>
        <w:t xml:space="preserve">submit the fingerprints to the Federal Bureau of Investigation for the purpose of verifying the identity of the individuals whose fingerprints have been submitted and obtaining a current record of criminal arrests and convictions. </w:t>
      </w:r>
    </w:p>
    <w:p w14:paraId="3BFF90A8" w14:textId="2AFFEDF5" w:rsidR="00117CB3" w:rsidRPr="001A32DD" w:rsidRDefault="00117CB3" w:rsidP="00117CB3">
      <w:pPr>
        <w:spacing w:before="100" w:beforeAutospacing="1" w:after="100" w:afterAutospacing="1"/>
        <w:rPr>
          <w:rFonts w:cs="Arial"/>
          <w:szCs w:val="18"/>
        </w:rPr>
      </w:pPr>
      <w:r w:rsidRPr="001A32DD">
        <w:rPr>
          <w:rFonts w:cs="Arial"/>
          <w:szCs w:val="18"/>
        </w:rPr>
        <w:t>The Department may only use criminal history background check information to determine the character, fitness and suitability to serve in the designated capacity of the principal, financial backer, operator and employee.</w:t>
      </w:r>
    </w:p>
    <w:p w14:paraId="565D48B5" w14:textId="1A57E420" w:rsidR="00117CB3" w:rsidRPr="001A32DD" w:rsidRDefault="00724F92" w:rsidP="00117CB3">
      <w:pPr>
        <w:spacing w:before="100" w:beforeAutospacing="1" w:after="100" w:afterAutospacing="1"/>
        <w:rPr>
          <w:rFonts w:cs="Arial"/>
          <w:szCs w:val="18"/>
        </w:rPr>
      </w:pPr>
      <w:r>
        <w:rPr>
          <w:rFonts w:cs="Arial"/>
          <w:szCs w:val="18"/>
        </w:rPr>
        <w:t>The requirement of obtaining a background check</w:t>
      </w:r>
      <w:r w:rsidR="00117CB3" w:rsidRPr="001A32DD">
        <w:rPr>
          <w:rFonts w:cs="Arial"/>
          <w:szCs w:val="18"/>
        </w:rPr>
        <w:t xml:space="preserve"> does not apply to an owner of securities in a publicly traded company if the Department determines that the owner is not substantially involved in the activities of the medical marijuana organization.</w:t>
      </w:r>
    </w:p>
    <w:p w14:paraId="53BB3320" w14:textId="795049CC" w:rsidR="00117CB3" w:rsidRPr="001A32DD" w:rsidRDefault="00117CB3" w:rsidP="00117CB3">
      <w:pPr>
        <w:rPr>
          <w:rFonts w:cs="Arial"/>
          <w:szCs w:val="18"/>
        </w:rPr>
      </w:pPr>
      <w:r w:rsidRPr="001A32DD">
        <w:rPr>
          <w:rFonts w:cs="Arial"/>
          <w:szCs w:val="18"/>
        </w:rPr>
        <w:t>A financial backer, principal or employee may not hold a volunteer position, position for remuneration or otherwise be affiliated with a medical marijuana organization or a clinical registrant if the individual has been convicted of a criminal offense relating to the sale or possession of illegal drugs, narcotics or controlled substances.</w:t>
      </w:r>
    </w:p>
    <w:p w14:paraId="29265104" w14:textId="77777777" w:rsidR="00903C31" w:rsidRPr="001A32DD" w:rsidRDefault="00903C31" w:rsidP="00903C31">
      <w:pPr>
        <w:spacing w:after="0" w:line="232" w:lineRule="atLeast"/>
        <w:rPr>
          <w:rFonts w:cs="Arial"/>
          <w:sz w:val="20"/>
          <w:szCs w:val="24"/>
        </w:rPr>
      </w:pPr>
    </w:p>
    <w:p w14:paraId="71DDC602" w14:textId="77777777" w:rsidR="002B00BB" w:rsidRPr="001A32DD" w:rsidRDefault="002B00BB" w:rsidP="003C0801">
      <w:pPr>
        <w:rPr>
          <w:rStyle w:val="IntenseReference"/>
          <w:rFonts w:cs="Arial"/>
        </w:rPr>
      </w:pPr>
    </w:p>
    <w:p w14:paraId="71DDC603" w14:textId="280AF86F" w:rsidR="005663EE" w:rsidRDefault="00E1561A">
      <w:pPr>
        <w:pStyle w:val="Heading1"/>
      </w:pPr>
      <w:bookmarkStart w:id="14" w:name="_Toc472084671"/>
      <w:r w:rsidRPr="001A32DD">
        <w:t>Preparing and Submitting Your Application</w:t>
      </w:r>
      <w:bookmarkEnd w:id="14"/>
    </w:p>
    <w:p w14:paraId="2ABED925" w14:textId="77777777" w:rsidR="00B571C6" w:rsidRPr="001A32DD" w:rsidRDefault="00B571C6" w:rsidP="001A32DD">
      <w:pPr>
        <w:spacing w:after="0"/>
      </w:pPr>
    </w:p>
    <w:p w14:paraId="71DDC604" w14:textId="5594F231" w:rsidR="002A3177" w:rsidRPr="001A32DD" w:rsidRDefault="00027D0E" w:rsidP="00C42EE6">
      <w:pPr>
        <w:pStyle w:val="Heading2"/>
        <w:numPr>
          <w:ilvl w:val="0"/>
          <w:numId w:val="0"/>
        </w:numPr>
        <w:rPr>
          <w:rStyle w:val="IntenseReference"/>
          <w:rFonts w:ascii="Arial" w:hAnsi="Arial" w:cs="Arial"/>
        </w:rPr>
      </w:pPr>
      <w:bookmarkStart w:id="15" w:name="_Toc472084672"/>
      <w:r w:rsidRPr="001A32DD">
        <w:rPr>
          <w:rStyle w:val="IntenseReference"/>
          <w:rFonts w:ascii="Arial" w:hAnsi="Arial" w:cs="Arial"/>
        </w:rPr>
        <w:t>T</w:t>
      </w:r>
      <w:r w:rsidR="002A3177" w:rsidRPr="001A32DD">
        <w:rPr>
          <w:rStyle w:val="IntenseReference"/>
          <w:rFonts w:ascii="Arial" w:hAnsi="Arial" w:cs="Arial"/>
        </w:rPr>
        <w:t>he Application Package</w:t>
      </w:r>
      <w:bookmarkEnd w:id="15"/>
    </w:p>
    <w:p w14:paraId="71DDC605" w14:textId="67784AB2" w:rsidR="00D4377C" w:rsidRPr="001A32DD" w:rsidRDefault="00532115" w:rsidP="00874ACE">
      <w:pPr>
        <w:rPr>
          <w:rFonts w:cs="Arial"/>
        </w:rPr>
      </w:pPr>
      <w:r w:rsidRPr="001A32DD">
        <w:rPr>
          <w:rFonts w:cs="Arial"/>
        </w:rPr>
        <w:t>The</w:t>
      </w:r>
      <w:r w:rsidR="00D4377C" w:rsidRPr="001A32DD">
        <w:rPr>
          <w:rFonts w:cs="Arial"/>
        </w:rPr>
        <w:t xml:space="preserve"> </w:t>
      </w:r>
      <w:r w:rsidR="008E7C84">
        <w:rPr>
          <w:rFonts w:cs="Arial"/>
        </w:rPr>
        <w:t>a</w:t>
      </w:r>
      <w:r w:rsidR="00D4377C" w:rsidRPr="001A32DD">
        <w:rPr>
          <w:rFonts w:cs="Arial"/>
        </w:rPr>
        <w:t xml:space="preserve">pplication </w:t>
      </w:r>
      <w:r w:rsidR="008E7C84">
        <w:rPr>
          <w:rFonts w:cs="Arial"/>
        </w:rPr>
        <w:t>p</w:t>
      </w:r>
      <w:r w:rsidR="00D4377C" w:rsidRPr="001A32DD">
        <w:rPr>
          <w:rFonts w:cs="Arial"/>
        </w:rPr>
        <w:t>acka</w:t>
      </w:r>
      <w:r w:rsidR="006B305A" w:rsidRPr="001A32DD">
        <w:rPr>
          <w:rFonts w:cs="Arial"/>
        </w:rPr>
        <w:t>ge consists</w:t>
      </w:r>
      <w:r w:rsidR="002A3177" w:rsidRPr="001A32DD">
        <w:rPr>
          <w:rFonts w:cs="Arial"/>
        </w:rPr>
        <w:t xml:space="preserve"> of the following:</w:t>
      </w:r>
    </w:p>
    <w:p w14:paraId="53CB0DDB" w14:textId="1D7BB499" w:rsidR="00532115" w:rsidRPr="001A32DD" w:rsidRDefault="00532115" w:rsidP="00874ACE">
      <w:pPr>
        <w:pStyle w:val="ListParagraph"/>
        <w:numPr>
          <w:ilvl w:val="0"/>
          <w:numId w:val="8"/>
        </w:numPr>
        <w:rPr>
          <w:rFonts w:cs="Arial"/>
        </w:rPr>
      </w:pPr>
      <w:r w:rsidRPr="001A32DD">
        <w:rPr>
          <w:rFonts w:cs="Arial"/>
        </w:rPr>
        <w:t>The application</w:t>
      </w:r>
      <w:r w:rsidR="00B571C6">
        <w:rPr>
          <w:rFonts w:cs="Arial"/>
        </w:rPr>
        <w:t xml:space="preserve"> form</w:t>
      </w:r>
      <w:r w:rsidRPr="001A32DD">
        <w:rPr>
          <w:rFonts w:cs="Arial"/>
        </w:rPr>
        <w:t xml:space="preserve"> fo</w:t>
      </w:r>
      <w:r w:rsidR="00B571C6">
        <w:rPr>
          <w:rFonts w:cs="Arial"/>
        </w:rPr>
        <w:t xml:space="preserve">r </w:t>
      </w:r>
      <w:r w:rsidRPr="001A32DD">
        <w:rPr>
          <w:rFonts w:cs="Arial"/>
        </w:rPr>
        <w:t xml:space="preserve">a grower/processor </w:t>
      </w:r>
      <w:r w:rsidR="00B571C6">
        <w:rPr>
          <w:rFonts w:cs="Arial"/>
        </w:rPr>
        <w:t xml:space="preserve">permit </w:t>
      </w:r>
      <w:r w:rsidRPr="001A32DD">
        <w:rPr>
          <w:rFonts w:cs="Arial"/>
        </w:rPr>
        <w:t>or dispensary</w:t>
      </w:r>
      <w:r w:rsidR="00B571C6">
        <w:rPr>
          <w:rFonts w:cs="Arial"/>
        </w:rPr>
        <w:t xml:space="preserve"> permit</w:t>
      </w:r>
      <w:r w:rsidRPr="001A32DD">
        <w:rPr>
          <w:rFonts w:cs="Arial"/>
        </w:rPr>
        <w:t>.</w:t>
      </w:r>
    </w:p>
    <w:p w14:paraId="5BA1F5A0" w14:textId="3BBDAE8B" w:rsidR="00400411" w:rsidRDefault="00400411" w:rsidP="00874ACE">
      <w:pPr>
        <w:pStyle w:val="ListParagraph"/>
        <w:numPr>
          <w:ilvl w:val="0"/>
          <w:numId w:val="8"/>
        </w:numPr>
        <w:rPr>
          <w:rFonts w:cs="Arial"/>
        </w:rPr>
      </w:pPr>
      <w:r>
        <w:rPr>
          <w:rFonts w:cs="Arial"/>
        </w:rPr>
        <w:t xml:space="preserve">The executed checklist and signature </w:t>
      </w:r>
      <w:r w:rsidR="00546EAD">
        <w:rPr>
          <w:rFonts w:cs="Arial"/>
        </w:rPr>
        <w:t>page</w:t>
      </w:r>
      <w:r>
        <w:rPr>
          <w:rFonts w:cs="Arial"/>
        </w:rPr>
        <w:t xml:space="preserve"> (Attachment A).</w:t>
      </w:r>
    </w:p>
    <w:p w14:paraId="7A03C294" w14:textId="35C1B431" w:rsidR="00400411" w:rsidRPr="00546EAD" w:rsidRDefault="00532115" w:rsidP="00546EAD">
      <w:pPr>
        <w:pStyle w:val="ListParagraph"/>
        <w:numPr>
          <w:ilvl w:val="0"/>
          <w:numId w:val="8"/>
        </w:numPr>
        <w:rPr>
          <w:rFonts w:cs="Arial"/>
        </w:rPr>
      </w:pPr>
      <w:r w:rsidRPr="001A32DD">
        <w:rPr>
          <w:rFonts w:cs="Arial"/>
        </w:rPr>
        <w:t>At</w:t>
      </w:r>
      <w:r w:rsidR="006B305A" w:rsidRPr="001A32DD">
        <w:rPr>
          <w:rFonts w:cs="Arial"/>
        </w:rPr>
        <w:t xml:space="preserve">tachments </w:t>
      </w:r>
      <w:r w:rsidR="00400411">
        <w:rPr>
          <w:rFonts w:cs="Arial"/>
        </w:rPr>
        <w:t>B</w:t>
      </w:r>
      <w:r w:rsidR="00FE2440">
        <w:rPr>
          <w:rFonts w:cs="Arial"/>
        </w:rPr>
        <w:t xml:space="preserve"> through L</w:t>
      </w:r>
      <w:r w:rsidR="00514BDA">
        <w:rPr>
          <w:rFonts w:cs="Arial"/>
        </w:rPr>
        <w:t>.</w:t>
      </w:r>
    </w:p>
    <w:p w14:paraId="7B566DCF" w14:textId="7200DA2A" w:rsidR="00C7373F" w:rsidRPr="001A32DD" w:rsidRDefault="00514BDA" w:rsidP="00874ACE">
      <w:pPr>
        <w:pStyle w:val="ListParagraph"/>
        <w:numPr>
          <w:ilvl w:val="0"/>
          <w:numId w:val="8"/>
        </w:numPr>
        <w:rPr>
          <w:rFonts w:cs="Arial"/>
        </w:rPr>
      </w:pPr>
      <w:r>
        <w:rPr>
          <w:rFonts w:cs="Arial"/>
        </w:rPr>
        <w:t>Redacted version</w:t>
      </w:r>
      <w:r w:rsidR="00B571C6">
        <w:rPr>
          <w:rFonts w:cs="Arial"/>
        </w:rPr>
        <w:t xml:space="preserve"> of the application form and </w:t>
      </w:r>
      <w:r w:rsidR="00400411">
        <w:rPr>
          <w:rFonts w:cs="Arial"/>
        </w:rPr>
        <w:t xml:space="preserve">all </w:t>
      </w:r>
      <w:r w:rsidR="00B571C6">
        <w:rPr>
          <w:rFonts w:cs="Arial"/>
        </w:rPr>
        <w:t>accompanying attachments.</w:t>
      </w:r>
    </w:p>
    <w:p w14:paraId="55BE6C8A" w14:textId="6E4C10CF" w:rsidR="00C7373F" w:rsidRDefault="00C7373F" w:rsidP="001A32DD">
      <w:pPr>
        <w:pStyle w:val="ListParagraph"/>
        <w:numPr>
          <w:ilvl w:val="0"/>
          <w:numId w:val="8"/>
        </w:numPr>
        <w:rPr>
          <w:rFonts w:cs="Arial"/>
        </w:rPr>
      </w:pPr>
      <w:r>
        <w:rPr>
          <w:rFonts w:cs="Arial"/>
        </w:rPr>
        <w:t>Appropriate Initial Application Fees and Initial Permit Fees,</w:t>
      </w:r>
      <w:r w:rsidRPr="001227C9">
        <w:rPr>
          <w:rFonts w:cs="Arial"/>
        </w:rPr>
        <w:t xml:space="preserve"> in the form of certified checks or money orders</w:t>
      </w:r>
      <w:r w:rsidR="00FA064B">
        <w:rPr>
          <w:rFonts w:cs="Arial"/>
        </w:rPr>
        <w:t>,</w:t>
      </w:r>
      <w:r w:rsidRPr="001227C9">
        <w:rPr>
          <w:rFonts w:cs="Arial"/>
        </w:rPr>
        <w:t xml:space="preserve"> made </w:t>
      </w:r>
      <w:r w:rsidR="00724F92">
        <w:rPr>
          <w:rFonts w:cs="Arial"/>
        </w:rPr>
        <w:t>payable</w:t>
      </w:r>
      <w:r w:rsidR="00724F92" w:rsidRPr="001227C9">
        <w:rPr>
          <w:rFonts w:cs="Arial"/>
        </w:rPr>
        <w:t xml:space="preserve"> </w:t>
      </w:r>
      <w:r w:rsidRPr="001227C9">
        <w:rPr>
          <w:rFonts w:cs="Arial"/>
        </w:rPr>
        <w:t>to “Commonwealth of Pennsylvania</w:t>
      </w:r>
      <w:r>
        <w:rPr>
          <w:rFonts w:cs="Arial"/>
        </w:rPr>
        <w:t>.</w:t>
      </w:r>
      <w:r w:rsidRPr="001227C9">
        <w:rPr>
          <w:rFonts w:cs="Arial"/>
        </w:rPr>
        <w:t xml:space="preserve">” Each fee must be enclosed in </w:t>
      </w:r>
      <w:r w:rsidR="00400411">
        <w:rPr>
          <w:rFonts w:cs="Arial"/>
        </w:rPr>
        <w:t>its own separate</w:t>
      </w:r>
      <w:r w:rsidR="008E78AA">
        <w:rPr>
          <w:rFonts w:cs="Arial"/>
        </w:rPr>
        <w:t>, sealed</w:t>
      </w:r>
      <w:r w:rsidRPr="001227C9">
        <w:rPr>
          <w:rFonts w:cs="Arial"/>
        </w:rPr>
        <w:t xml:space="preserve"> envelope within the application package.</w:t>
      </w:r>
    </w:p>
    <w:p w14:paraId="462F62D2" w14:textId="2741AE8E" w:rsidR="00633FE7" w:rsidRPr="00633FE7" w:rsidRDefault="00FA064B" w:rsidP="00A45F36">
      <w:pPr>
        <w:pStyle w:val="ListParagraph"/>
        <w:numPr>
          <w:ilvl w:val="0"/>
          <w:numId w:val="8"/>
        </w:numPr>
        <w:rPr>
          <w:rFonts w:cs="Arial"/>
        </w:rPr>
      </w:pPr>
      <w:r w:rsidRPr="00633FE7">
        <w:rPr>
          <w:rFonts w:cs="Arial"/>
        </w:rPr>
        <w:t>A completed Form 38</w:t>
      </w:r>
      <w:r w:rsidR="00633FE7" w:rsidRPr="00633FE7">
        <w:rPr>
          <w:rFonts w:cs="Arial"/>
        </w:rPr>
        <w:t xml:space="preserve">17 from the U.S. Postal Service. </w:t>
      </w:r>
      <w:r w:rsidR="00633FE7" w:rsidRPr="00633FE7">
        <w:rPr>
          <w:rFonts w:cs="Arial"/>
          <w:bCs/>
        </w:rPr>
        <w:t>The Department will consider any a</w:t>
      </w:r>
      <w:r w:rsidR="00233555">
        <w:rPr>
          <w:rFonts w:cs="Arial"/>
          <w:bCs/>
        </w:rPr>
        <w:t>pplication sent by U.S.</w:t>
      </w:r>
      <w:r w:rsidR="00633FE7" w:rsidRPr="00633FE7">
        <w:rPr>
          <w:rFonts w:cs="Arial"/>
          <w:bCs/>
        </w:rPr>
        <w:t xml:space="preserve"> Mail to be received on the date it is deposited in the mail as long as a stamped U.S. Postal Form 3817 Certificate of Mailing is included with the application.</w:t>
      </w:r>
      <w:r w:rsidR="00AF7072">
        <w:rPr>
          <w:rFonts w:cs="Arial"/>
          <w:bCs/>
        </w:rPr>
        <w:t xml:space="preserve"> The Department will not accept submissions delivered in any other manner.</w:t>
      </w:r>
    </w:p>
    <w:p w14:paraId="0D1749DD" w14:textId="77777777" w:rsidR="00181D87" w:rsidRPr="001A32DD" w:rsidRDefault="00181D87" w:rsidP="001A32DD">
      <w:pPr>
        <w:spacing w:after="0"/>
      </w:pPr>
    </w:p>
    <w:p w14:paraId="71DDC60B" w14:textId="325CDF7E" w:rsidR="0062022D" w:rsidRPr="001A32DD" w:rsidRDefault="00C87BBC">
      <w:pPr>
        <w:pStyle w:val="Heading2"/>
        <w:numPr>
          <w:ilvl w:val="0"/>
          <w:numId w:val="0"/>
        </w:numPr>
        <w:rPr>
          <w:rStyle w:val="IntenseReference"/>
          <w:rFonts w:ascii="Arial" w:hAnsi="Arial" w:cs="Arial"/>
        </w:rPr>
      </w:pPr>
      <w:bookmarkStart w:id="16" w:name="_Toc472084673"/>
      <w:r>
        <w:rPr>
          <w:rStyle w:val="IntenseReference"/>
          <w:rFonts w:ascii="Arial" w:hAnsi="Arial" w:cs="Arial"/>
        </w:rPr>
        <w:t>Completing</w:t>
      </w:r>
      <w:r w:rsidRPr="001A32DD">
        <w:rPr>
          <w:rStyle w:val="IntenseReference"/>
          <w:rFonts w:ascii="Arial" w:hAnsi="Arial" w:cs="Arial"/>
        </w:rPr>
        <w:t xml:space="preserve"> </w:t>
      </w:r>
      <w:r w:rsidR="0062022D" w:rsidRPr="001A32DD">
        <w:rPr>
          <w:rStyle w:val="IntenseReference"/>
          <w:rFonts w:ascii="Arial" w:hAnsi="Arial" w:cs="Arial"/>
        </w:rPr>
        <w:t>the Application</w:t>
      </w:r>
      <w:bookmarkEnd w:id="16"/>
      <w:r w:rsidR="0062022D" w:rsidRPr="001A32DD">
        <w:rPr>
          <w:rStyle w:val="IntenseReference"/>
          <w:rFonts w:ascii="Arial" w:hAnsi="Arial" w:cs="Arial"/>
        </w:rPr>
        <w:t xml:space="preserve"> </w:t>
      </w:r>
    </w:p>
    <w:p w14:paraId="52930C16" w14:textId="0241B697" w:rsidR="00C7373F" w:rsidRDefault="00351E6B" w:rsidP="001A32DD">
      <w:pPr>
        <w:spacing w:after="0" w:line="240" w:lineRule="auto"/>
        <w:rPr>
          <w:rFonts w:cs="Arial"/>
        </w:rPr>
      </w:pPr>
      <w:r w:rsidRPr="001A32DD">
        <w:rPr>
          <w:rFonts w:cs="Arial"/>
        </w:rPr>
        <w:t>Comple</w:t>
      </w:r>
      <w:r w:rsidR="003C0801" w:rsidRPr="001A32DD">
        <w:rPr>
          <w:rFonts w:cs="Arial"/>
        </w:rPr>
        <w:t xml:space="preserve">te every </w:t>
      </w:r>
      <w:r w:rsidR="002A3177" w:rsidRPr="001A32DD">
        <w:rPr>
          <w:rFonts w:cs="Arial"/>
        </w:rPr>
        <w:t>section</w:t>
      </w:r>
      <w:r w:rsidR="003C0801" w:rsidRPr="001A32DD">
        <w:rPr>
          <w:rFonts w:cs="Arial"/>
        </w:rPr>
        <w:t xml:space="preserve"> </w:t>
      </w:r>
      <w:r w:rsidR="00724F92">
        <w:rPr>
          <w:rFonts w:cs="Arial"/>
        </w:rPr>
        <w:t>of</w:t>
      </w:r>
      <w:r w:rsidR="00724F92" w:rsidRPr="001A32DD">
        <w:rPr>
          <w:rFonts w:cs="Arial"/>
        </w:rPr>
        <w:t xml:space="preserve"> </w:t>
      </w:r>
      <w:r w:rsidR="005164AA" w:rsidRPr="001A32DD">
        <w:rPr>
          <w:rFonts w:cs="Arial"/>
        </w:rPr>
        <w:t>the application package</w:t>
      </w:r>
      <w:r w:rsidR="002A3177" w:rsidRPr="001A32DD">
        <w:rPr>
          <w:rFonts w:cs="Arial"/>
        </w:rPr>
        <w:t>.</w:t>
      </w:r>
      <w:r w:rsidR="005164AA" w:rsidRPr="001A32DD">
        <w:rPr>
          <w:rFonts w:cs="Arial"/>
        </w:rPr>
        <w:t xml:space="preserve"> </w:t>
      </w:r>
      <w:r w:rsidR="00BC27AD" w:rsidRPr="001A32DD">
        <w:rPr>
          <w:rFonts w:cs="Arial"/>
        </w:rPr>
        <w:t xml:space="preserve">For sections that require a written answer, limit your response to 5,000 words per section. </w:t>
      </w:r>
      <w:r w:rsidR="005164AA" w:rsidRPr="001A32DD">
        <w:rPr>
          <w:rFonts w:cs="Arial"/>
        </w:rPr>
        <w:t>If</w:t>
      </w:r>
      <w:r w:rsidRPr="001A32DD">
        <w:rPr>
          <w:rFonts w:cs="Arial"/>
        </w:rPr>
        <w:t xml:space="preserve"> a question or item does not apply, place “</w:t>
      </w:r>
      <w:r w:rsidR="00C87BBC">
        <w:rPr>
          <w:rFonts w:cs="Arial"/>
        </w:rPr>
        <w:t>N</w:t>
      </w:r>
      <w:r w:rsidRPr="001A32DD">
        <w:rPr>
          <w:rFonts w:cs="Arial"/>
        </w:rPr>
        <w:t xml:space="preserve">ot </w:t>
      </w:r>
      <w:r w:rsidR="00C87BBC">
        <w:rPr>
          <w:rFonts w:cs="Arial"/>
        </w:rPr>
        <w:t>A</w:t>
      </w:r>
      <w:r w:rsidRPr="001A32DD">
        <w:rPr>
          <w:rFonts w:cs="Arial"/>
        </w:rPr>
        <w:t>pplicable” or “</w:t>
      </w:r>
      <w:r w:rsidR="00C87BBC">
        <w:rPr>
          <w:rFonts w:cs="Arial"/>
        </w:rPr>
        <w:t>N</w:t>
      </w:r>
      <w:r w:rsidRPr="001A32DD">
        <w:rPr>
          <w:rFonts w:cs="Arial"/>
        </w:rPr>
        <w:t>/</w:t>
      </w:r>
      <w:r w:rsidR="00C87BBC">
        <w:rPr>
          <w:rFonts w:cs="Arial"/>
        </w:rPr>
        <w:t>A</w:t>
      </w:r>
      <w:r w:rsidRPr="001A32DD">
        <w:rPr>
          <w:rFonts w:cs="Arial"/>
        </w:rPr>
        <w:t>” within that line or box.</w:t>
      </w:r>
    </w:p>
    <w:p w14:paraId="2DCD4614" w14:textId="77777777" w:rsidR="00C7373F" w:rsidRDefault="00C7373F" w:rsidP="001A32DD">
      <w:pPr>
        <w:spacing w:after="0" w:line="240" w:lineRule="auto"/>
        <w:rPr>
          <w:rFonts w:cs="Arial"/>
        </w:rPr>
      </w:pPr>
    </w:p>
    <w:p w14:paraId="06C5E9C7" w14:textId="77BF674E" w:rsidR="00C7373F" w:rsidRPr="00596BC8" w:rsidRDefault="00C7373F" w:rsidP="001A32DD">
      <w:pPr>
        <w:rPr>
          <w:rFonts w:cs="Arial"/>
        </w:rPr>
      </w:pPr>
      <w:r>
        <w:rPr>
          <w:rFonts w:cs="Arial"/>
        </w:rPr>
        <w:t>The</w:t>
      </w:r>
      <w:r w:rsidRPr="00596BC8">
        <w:rPr>
          <w:rFonts w:cs="Arial"/>
        </w:rPr>
        <w:t xml:space="preserve"> application </w:t>
      </w:r>
      <w:r w:rsidR="00FA064B">
        <w:rPr>
          <w:rFonts w:cs="Arial"/>
        </w:rPr>
        <w:t xml:space="preserve">form </w:t>
      </w:r>
      <w:r w:rsidRPr="00596BC8">
        <w:rPr>
          <w:rFonts w:cs="Arial"/>
        </w:rPr>
        <w:t xml:space="preserve">and all attachments must be saved as PDF files on a single USB drive, </w:t>
      </w:r>
      <w:r w:rsidR="00546EAD">
        <w:rPr>
          <w:rFonts w:cs="Arial"/>
        </w:rPr>
        <w:t xml:space="preserve">external </w:t>
      </w:r>
      <w:r w:rsidRPr="00596BC8">
        <w:rPr>
          <w:rFonts w:cs="Arial"/>
        </w:rPr>
        <w:t>hard drive, CD-ROM</w:t>
      </w:r>
      <w:r w:rsidR="00FA064B">
        <w:rPr>
          <w:rFonts w:cs="Arial"/>
        </w:rPr>
        <w:t>,</w:t>
      </w:r>
      <w:r w:rsidRPr="00596BC8">
        <w:rPr>
          <w:rFonts w:cs="Arial"/>
        </w:rPr>
        <w:t xml:space="preserve"> or DVD</w:t>
      </w:r>
      <w:r w:rsidR="00FA064B">
        <w:rPr>
          <w:rFonts w:cs="Arial"/>
        </w:rPr>
        <w:t>,</w:t>
      </w:r>
      <w:r w:rsidRPr="00596BC8">
        <w:rPr>
          <w:rFonts w:cs="Arial"/>
        </w:rPr>
        <w:t xml:space="preserve"> </w:t>
      </w:r>
      <w:r w:rsidR="00FA064B">
        <w:rPr>
          <w:rFonts w:cs="Arial"/>
        </w:rPr>
        <w:t>in accordance with</w:t>
      </w:r>
      <w:r w:rsidRPr="00596BC8">
        <w:rPr>
          <w:rFonts w:cs="Arial"/>
        </w:rPr>
        <w:t xml:space="preserve"> the following file naming format: </w:t>
      </w:r>
      <w:r w:rsidRPr="00596BC8">
        <w:rPr>
          <w:rFonts w:cs="Arial"/>
          <w:i/>
        </w:rPr>
        <w:t>Applicant Name_Submission Date_Application Type_Document Title.pdf</w:t>
      </w:r>
      <w:r w:rsidRPr="00596BC8">
        <w:rPr>
          <w:rFonts w:cs="Arial"/>
        </w:rPr>
        <w:t xml:space="preserve">. </w:t>
      </w:r>
    </w:p>
    <w:p w14:paraId="71A62D2A" w14:textId="77777777" w:rsidR="00C7373F" w:rsidRPr="00596BC8" w:rsidRDefault="00C7373F" w:rsidP="00C7373F">
      <w:pPr>
        <w:pStyle w:val="NoSpacing"/>
        <w:ind w:left="1440"/>
        <w:rPr>
          <w:rFonts w:ascii="Arial" w:hAnsi="Arial" w:cs="Arial"/>
        </w:rPr>
      </w:pPr>
      <w:r w:rsidRPr="00596BC8">
        <w:rPr>
          <w:rFonts w:ascii="Arial" w:hAnsi="Arial" w:cs="Arial"/>
        </w:rPr>
        <w:t>Examples</w:t>
      </w:r>
      <w:r>
        <w:rPr>
          <w:rFonts w:ascii="Arial" w:hAnsi="Arial" w:cs="Arial"/>
        </w:rPr>
        <w:t>:</w:t>
      </w:r>
    </w:p>
    <w:p w14:paraId="0F1F951A" w14:textId="77777777" w:rsidR="00C7373F" w:rsidRPr="00596BC8" w:rsidRDefault="00C7373F" w:rsidP="00C7373F">
      <w:pPr>
        <w:pStyle w:val="ListParagraph"/>
        <w:numPr>
          <w:ilvl w:val="2"/>
          <w:numId w:val="41"/>
        </w:numPr>
        <w:ind w:firstLine="1080"/>
        <w:rPr>
          <w:rFonts w:cs="Arial"/>
        </w:rPr>
      </w:pPr>
      <w:r w:rsidRPr="00596BC8">
        <w:rPr>
          <w:rFonts w:cs="Arial"/>
        </w:rPr>
        <w:t>Jane Doe LLC_02282017_Grower-Processor_Application.pdf</w:t>
      </w:r>
    </w:p>
    <w:p w14:paraId="49A7CF33" w14:textId="77777777" w:rsidR="00C7373F" w:rsidRPr="00596BC8" w:rsidRDefault="00C7373F" w:rsidP="00C7373F">
      <w:pPr>
        <w:pStyle w:val="ListParagraph"/>
        <w:numPr>
          <w:ilvl w:val="2"/>
          <w:numId w:val="41"/>
        </w:numPr>
        <w:ind w:firstLine="1080"/>
        <w:rPr>
          <w:rFonts w:cs="Arial"/>
        </w:rPr>
      </w:pPr>
      <w:r w:rsidRPr="00596BC8">
        <w:rPr>
          <w:rFonts w:cs="Arial"/>
        </w:rPr>
        <w:t>Jane Doe LLC</w:t>
      </w:r>
      <w:r>
        <w:rPr>
          <w:rFonts w:cs="Arial"/>
        </w:rPr>
        <w:t>_</w:t>
      </w:r>
      <w:r w:rsidRPr="00596BC8">
        <w:rPr>
          <w:rFonts w:cs="Arial"/>
        </w:rPr>
        <w:t>02282017_</w:t>
      </w:r>
      <w:r>
        <w:rPr>
          <w:rFonts w:cs="Arial"/>
        </w:rPr>
        <w:t>Dispensary</w:t>
      </w:r>
      <w:r w:rsidRPr="00596BC8">
        <w:rPr>
          <w:rFonts w:cs="Arial"/>
        </w:rPr>
        <w:t>_</w:t>
      </w:r>
      <w:r>
        <w:rPr>
          <w:rFonts w:cs="Arial"/>
        </w:rPr>
        <w:t>Application.pdf</w:t>
      </w:r>
    </w:p>
    <w:p w14:paraId="45C4BFAD" w14:textId="77777777" w:rsidR="00C7373F" w:rsidRPr="00596BC8" w:rsidRDefault="00C7373F" w:rsidP="00C7373F">
      <w:pPr>
        <w:pStyle w:val="ListParagraph"/>
        <w:numPr>
          <w:ilvl w:val="2"/>
          <w:numId w:val="41"/>
        </w:numPr>
        <w:ind w:firstLine="1080"/>
        <w:rPr>
          <w:rFonts w:cs="Arial"/>
        </w:rPr>
      </w:pPr>
      <w:r w:rsidRPr="00596BC8">
        <w:rPr>
          <w:rFonts w:cs="Arial"/>
        </w:rPr>
        <w:t>Jane Doe LLC</w:t>
      </w:r>
      <w:r>
        <w:rPr>
          <w:rFonts w:cs="Arial"/>
        </w:rPr>
        <w:t>_</w:t>
      </w:r>
      <w:r w:rsidRPr="00596BC8">
        <w:rPr>
          <w:rFonts w:cs="Arial"/>
        </w:rPr>
        <w:t>02282017_</w:t>
      </w:r>
      <w:r>
        <w:rPr>
          <w:rFonts w:cs="Arial"/>
        </w:rPr>
        <w:t>Dispensary</w:t>
      </w:r>
      <w:r w:rsidRPr="00596BC8">
        <w:rPr>
          <w:rFonts w:cs="Arial"/>
        </w:rPr>
        <w:t>_</w:t>
      </w:r>
      <w:r>
        <w:rPr>
          <w:rFonts w:cs="Arial"/>
        </w:rPr>
        <w:t>Redacted Application.pdf</w:t>
      </w:r>
    </w:p>
    <w:p w14:paraId="45E136CC" w14:textId="47AB746D" w:rsidR="00C7373F" w:rsidRPr="001227C9" w:rsidRDefault="00C7373F" w:rsidP="001A32DD">
      <w:pPr>
        <w:pStyle w:val="ListParagraph"/>
        <w:numPr>
          <w:ilvl w:val="2"/>
          <w:numId w:val="41"/>
        </w:numPr>
        <w:ind w:firstLine="1080"/>
        <w:rPr>
          <w:rFonts w:cs="Arial"/>
        </w:rPr>
      </w:pPr>
      <w:r w:rsidRPr="00596BC8">
        <w:rPr>
          <w:rFonts w:cs="Arial"/>
        </w:rPr>
        <w:t>Jane Doe LLC_03012017_</w:t>
      </w:r>
      <w:r>
        <w:rPr>
          <w:rFonts w:cs="Arial"/>
        </w:rPr>
        <w:t>Grower-Processor_</w:t>
      </w:r>
      <w:r w:rsidRPr="00596BC8">
        <w:rPr>
          <w:rFonts w:cs="Arial"/>
        </w:rPr>
        <w:t>Attachment G</w:t>
      </w:r>
      <w:r>
        <w:rPr>
          <w:rFonts w:cs="Arial"/>
        </w:rPr>
        <w:t>.pdf</w:t>
      </w:r>
    </w:p>
    <w:p w14:paraId="6BFFF929" w14:textId="152E08A8" w:rsidR="00C7373F" w:rsidRPr="00596BC8" w:rsidRDefault="00C7373F" w:rsidP="00C7373F">
      <w:pPr>
        <w:ind w:left="1440"/>
        <w:rPr>
          <w:rFonts w:cs="Arial"/>
        </w:rPr>
      </w:pPr>
      <w:r w:rsidRPr="00596BC8">
        <w:rPr>
          <w:rFonts w:cs="Arial"/>
        </w:rPr>
        <w:t xml:space="preserve">If you are submitting more than one </w:t>
      </w:r>
      <w:r w:rsidR="00546EAD">
        <w:rPr>
          <w:rFonts w:cs="Arial"/>
        </w:rPr>
        <w:t xml:space="preserve">permit </w:t>
      </w:r>
      <w:r w:rsidRPr="00596BC8">
        <w:rPr>
          <w:rFonts w:cs="Arial"/>
        </w:rPr>
        <w:t>application</w:t>
      </w:r>
      <w:r>
        <w:rPr>
          <w:rFonts w:cs="Arial"/>
        </w:rPr>
        <w:t xml:space="preserve"> on a single USB drive, </w:t>
      </w:r>
      <w:r w:rsidR="00514BDA">
        <w:rPr>
          <w:rFonts w:cs="Arial"/>
        </w:rPr>
        <w:t xml:space="preserve">external </w:t>
      </w:r>
      <w:r>
        <w:rPr>
          <w:rFonts w:cs="Arial"/>
        </w:rPr>
        <w:t>hard drive, CD-ROM, or DVD</w:t>
      </w:r>
      <w:r w:rsidRPr="00596BC8">
        <w:rPr>
          <w:rFonts w:cs="Arial"/>
        </w:rPr>
        <w:t xml:space="preserve">, add </w:t>
      </w:r>
      <w:r>
        <w:rPr>
          <w:rFonts w:cs="Arial"/>
        </w:rPr>
        <w:t>a numerical</w:t>
      </w:r>
      <w:r w:rsidRPr="00596BC8">
        <w:rPr>
          <w:rFonts w:cs="Arial"/>
        </w:rPr>
        <w:t xml:space="preserve"> suffix to </w:t>
      </w:r>
      <w:r>
        <w:rPr>
          <w:rFonts w:cs="Arial"/>
        </w:rPr>
        <w:t xml:space="preserve">clearly </w:t>
      </w:r>
      <w:r w:rsidRPr="00596BC8">
        <w:rPr>
          <w:rFonts w:cs="Arial"/>
        </w:rPr>
        <w:t xml:space="preserve">identify </w:t>
      </w:r>
      <w:r>
        <w:rPr>
          <w:rFonts w:cs="Arial"/>
        </w:rPr>
        <w:t>which application the file is associated with</w:t>
      </w:r>
      <w:r w:rsidRPr="00596BC8">
        <w:rPr>
          <w:rFonts w:cs="Arial"/>
        </w:rPr>
        <w:t>:</w:t>
      </w:r>
    </w:p>
    <w:p w14:paraId="56069DEB" w14:textId="77777777" w:rsidR="00C7373F" w:rsidRPr="00596BC8" w:rsidRDefault="00C7373F" w:rsidP="00C7373F">
      <w:pPr>
        <w:pStyle w:val="ListParagraph"/>
        <w:numPr>
          <w:ilvl w:val="0"/>
          <w:numId w:val="40"/>
        </w:numPr>
        <w:rPr>
          <w:rFonts w:cs="Arial"/>
        </w:rPr>
      </w:pPr>
      <w:r w:rsidRPr="00596BC8">
        <w:rPr>
          <w:rFonts w:cs="Arial"/>
        </w:rPr>
        <w:t>Jane Doe LLC</w:t>
      </w:r>
      <w:r>
        <w:rPr>
          <w:rFonts w:cs="Arial"/>
        </w:rPr>
        <w:t>_</w:t>
      </w:r>
      <w:r w:rsidRPr="00596BC8">
        <w:rPr>
          <w:rFonts w:cs="Arial"/>
        </w:rPr>
        <w:t>02282017_</w:t>
      </w:r>
      <w:r>
        <w:rPr>
          <w:rFonts w:cs="Arial"/>
        </w:rPr>
        <w:t>Grower-Processor</w:t>
      </w:r>
      <w:r w:rsidRPr="00596BC8">
        <w:rPr>
          <w:rFonts w:cs="Arial"/>
        </w:rPr>
        <w:t>_</w:t>
      </w:r>
      <w:r>
        <w:rPr>
          <w:rFonts w:cs="Arial"/>
        </w:rPr>
        <w:t>Application</w:t>
      </w:r>
      <w:r w:rsidRPr="00596BC8">
        <w:rPr>
          <w:rFonts w:cs="Arial"/>
        </w:rPr>
        <w:t>-2</w:t>
      </w:r>
      <w:r>
        <w:rPr>
          <w:rFonts w:cs="Arial"/>
        </w:rPr>
        <w:t>.pdf</w:t>
      </w:r>
    </w:p>
    <w:p w14:paraId="56E51C4F" w14:textId="77777777" w:rsidR="00C7373F" w:rsidRPr="00596BC8" w:rsidRDefault="00C7373F" w:rsidP="00C7373F">
      <w:pPr>
        <w:pStyle w:val="ListParagraph"/>
        <w:numPr>
          <w:ilvl w:val="0"/>
          <w:numId w:val="40"/>
        </w:numPr>
        <w:rPr>
          <w:rFonts w:cs="Arial"/>
        </w:rPr>
      </w:pPr>
      <w:r w:rsidRPr="00596BC8">
        <w:rPr>
          <w:rFonts w:cs="Arial"/>
        </w:rPr>
        <w:t>Jane Doe LLC</w:t>
      </w:r>
      <w:r>
        <w:rPr>
          <w:rFonts w:cs="Arial"/>
        </w:rPr>
        <w:t>_</w:t>
      </w:r>
      <w:r w:rsidRPr="00596BC8">
        <w:rPr>
          <w:rFonts w:cs="Arial"/>
        </w:rPr>
        <w:t>02282017_</w:t>
      </w:r>
      <w:r>
        <w:rPr>
          <w:rFonts w:cs="Arial"/>
        </w:rPr>
        <w:t>Dispensary</w:t>
      </w:r>
      <w:r w:rsidRPr="00596BC8">
        <w:rPr>
          <w:rFonts w:cs="Arial"/>
        </w:rPr>
        <w:t>_</w:t>
      </w:r>
      <w:r>
        <w:rPr>
          <w:rFonts w:cs="Arial"/>
        </w:rPr>
        <w:t>Attachment G</w:t>
      </w:r>
      <w:r w:rsidRPr="00596BC8">
        <w:rPr>
          <w:rFonts w:cs="Arial"/>
        </w:rPr>
        <w:t>-3</w:t>
      </w:r>
      <w:r>
        <w:rPr>
          <w:rFonts w:cs="Arial"/>
        </w:rPr>
        <w:t>.pdf</w:t>
      </w:r>
    </w:p>
    <w:p w14:paraId="78A2F8C2" w14:textId="77777777" w:rsidR="0083094B" w:rsidRPr="001A32DD" w:rsidRDefault="0083094B" w:rsidP="001A32DD">
      <w:pPr>
        <w:spacing w:after="0" w:line="240" w:lineRule="auto"/>
        <w:rPr>
          <w:rFonts w:cs="Arial"/>
        </w:rPr>
      </w:pPr>
    </w:p>
    <w:p w14:paraId="1E804B62" w14:textId="77777777" w:rsidR="00316E81" w:rsidRPr="001A32DD" w:rsidRDefault="00316E81" w:rsidP="00316E81">
      <w:pPr>
        <w:spacing w:after="0" w:line="232" w:lineRule="atLeast"/>
        <w:rPr>
          <w:rFonts w:cs="Arial"/>
          <w:sz w:val="20"/>
          <w:szCs w:val="24"/>
        </w:rPr>
      </w:pPr>
    </w:p>
    <w:p w14:paraId="71DDC60E" w14:textId="123393FB" w:rsidR="00D77D5C" w:rsidRPr="001A32DD" w:rsidRDefault="00547D14" w:rsidP="00C42EE6">
      <w:pPr>
        <w:pStyle w:val="Heading2"/>
        <w:numPr>
          <w:ilvl w:val="0"/>
          <w:numId w:val="0"/>
        </w:numPr>
        <w:rPr>
          <w:rStyle w:val="IntenseReference"/>
          <w:rFonts w:ascii="Arial" w:hAnsi="Arial" w:cs="Arial"/>
        </w:rPr>
      </w:pPr>
      <w:bookmarkStart w:id="17" w:name="_Toc472084674"/>
      <w:r w:rsidRPr="001A32DD">
        <w:rPr>
          <w:rStyle w:val="IntenseReference"/>
          <w:rFonts w:ascii="Arial" w:hAnsi="Arial" w:cs="Arial"/>
        </w:rPr>
        <w:t>S</w:t>
      </w:r>
      <w:r w:rsidR="00442FF3" w:rsidRPr="001A32DD">
        <w:rPr>
          <w:rStyle w:val="IntenseReference"/>
          <w:rFonts w:ascii="Arial" w:hAnsi="Arial" w:cs="Arial"/>
        </w:rPr>
        <w:t>ubmitting Your Application</w:t>
      </w:r>
      <w:r w:rsidR="00400411">
        <w:rPr>
          <w:rStyle w:val="IntenseReference"/>
          <w:rFonts w:ascii="Arial" w:hAnsi="Arial" w:cs="Arial"/>
        </w:rPr>
        <w:t xml:space="preserve"> Package</w:t>
      </w:r>
      <w:bookmarkEnd w:id="17"/>
    </w:p>
    <w:p w14:paraId="593187A8" w14:textId="77777777" w:rsidR="000E7E7E" w:rsidRPr="001A32DD" w:rsidRDefault="000E7E7E" w:rsidP="000E7E7E">
      <w:pPr>
        <w:pStyle w:val="ListParagraph"/>
        <w:ind w:left="2160"/>
        <w:rPr>
          <w:rFonts w:cs="Arial"/>
        </w:rPr>
      </w:pPr>
    </w:p>
    <w:p w14:paraId="73E3D5E9" w14:textId="601B6BEE" w:rsidR="00547D14" w:rsidRPr="001A32DD" w:rsidRDefault="00672807" w:rsidP="001A32DD">
      <w:pPr>
        <w:rPr>
          <w:rFonts w:cs="Arial"/>
          <w:szCs w:val="20"/>
        </w:rPr>
      </w:pPr>
      <w:r>
        <w:rPr>
          <w:b/>
        </w:rPr>
        <w:t>Application packages must be mailed</w:t>
      </w:r>
      <w:r w:rsidR="008E3A43" w:rsidRPr="001A32DD">
        <w:rPr>
          <w:b/>
        </w:rPr>
        <w:t xml:space="preserve"> </w:t>
      </w:r>
      <w:r w:rsidR="00BE06B0" w:rsidRPr="001A32DD">
        <w:rPr>
          <w:b/>
        </w:rPr>
        <w:t xml:space="preserve">by U.S. Mail </w:t>
      </w:r>
      <w:r w:rsidR="008E3A43" w:rsidRPr="001A32DD">
        <w:rPr>
          <w:b/>
        </w:rPr>
        <w:t xml:space="preserve">to </w:t>
      </w:r>
      <w:r>
        <w:rPr>
          <w:b/>
        </w:rPr>
        <w:t>the following address:</w:t>
      </w:r>
    </w:p>
    <w:p w14:paraId="51B4C0F7" w14:textId="77777777" w:rsidR="009C2AE9" w:rsidRPr="001A32DD" w:rsidRDefault="009C2AE9" w:rsidP="009C2AE9">
      <w:pPr>
        <w:pStyle w:val="ListParagraph"/>
        <w:ind w:left="1440"/>
        <w:rPr>
          <w:rFonts w:cs="Arial"/>
          <w:szCs w:val="20"/>
        </w:rPr>
      </w:pPr>
      <w:r w:rsidRPr="001A32DD">
        <w:rPr>
          <w:rFonts w:cs="Arial"/>
          <w:szCs w:val="20"/>
        </w:rPr>
        <w:t>Office of Medical Marijuana</w:t>
      </w:r>
    </w:p>
    <w:p w14:paraId="3C53E790" w14:textId="7EB4AAB8" w:rsidR="009C2AE9" w:rsidRPr="001A32DD" w:rsidRDefault="009C2AE9" w:rsidP="009C2AE9">
      <w:pPr>
        <w:pStyle w:val="ListParagraph"/>
        <w:ind w:left="1440"/>
        <w:rPr>
          <w:rFonts w:cs="Arial"/>
          <w:szCs w:val="20"/>
        </w:rPr>
      </w:pPr>
      <w:r w:rsidRPr="001A32DD">
        <w:rPr>
          <w:rFonts w:cs="Arial"/>
          <w:szCs w:val="20"/>
        </w:rPr>
        <w:t>Department of Health</w:t>
      </w:r>
    </w:p>
    <w:p w14:paraId="02E411D6" w14:textId="740660CF" w:rsidR="009C2AE9" w:rsidRPr="001A32DD" w:rsidRDefault="009C2AE9" w:rsidP="009C2AE9">
      <w:pPr>
        <w:pStyle w:val="ListParagraph"/>
        <w:ind w:left="1440"/>
        <w:rPr>
          <w:rFonts w:cs="Arial"/>
          <w:szCs w:val="20"/>
        </w:rPr>
      </w:pPr>
      <w:r w:rsidRPr="001A32DD">
        <w:rPr>
          <w:rFonts w:cs="Arial"/>
          <w:szCs w:val="20"/>
        </w:rPr>
        <w:t>Room 628, Health and Welfare Building</w:t>
      </w:r>
    </w:p>
    <w:p w14:paraId="7824C972" w14:textId="772DBA59" w:rsidR="009C2AE9" w:rsidRPr="001A32DD" w:rsidRDefault="009C2AE9" w:rsidP="009C2AE9">
      <w:pPr>
        <w:pStyle w:val="ListParagraph"/>
        <w:ind w:left="1440"/>
        <w:rPr>
          <w:rFonts w:cs="Arial"/>
          <w:szCs w:val="20"/>
        </w:rPr>
      </w:pPr>
      <w:r w:rsidRPr="001A32DD">
        <w:rPr>
          <w:rFonts w:cs="Arial"/>
          <w:szCs w:val="20"/>
        </w:rPr>
        <w:t>625 Forster Street</w:t>
      </w:r>
    </w:p>
    <w:p w14:paraId="6F5D5428" w14:textId="25245A9B" w:rsidR="009C2AE9" w:rsidRPr="001A32DD" w:rsidRDefault="009C2AE9" w:rsidP="009C2AE9">
      <w:pPr>
        <w:pStyle w:val="ListParagraph"/>
        <w:ind w:left="1440"/>
        <w:rPr>
          <w:rFonts w:cs="Arial"/>
          <w:szCs w:val="20"/>
        </w:rPr>
      </w:pPr>
      <w:r w:rsidRPr="001A32DD">
        <w:rPr>
          <w:rFonts w:cs="Arial"/>
          <w:szCs w:val="20"/>
        </w:rPr>
        <w:t>Harrisburg, PA 17120</w:t>
      </w:r>
    </w:p>
    <w:p w14:paraId="3AF9622E" w14:textId="3B2BD7E2" w:rsidR="00672807" w:rsidRPr="001A32DD" w:rsidRDefault="00672807" w:rsidP="001A32DD">
      <w:pPr>
        <w:pStyle w:val="NoSpacing"/>
      </w:pPr>
    </w:p>
    <w:p w14:paraId="71DDC625" w14:textId="161B6C43" w:rsidR="007853EF" w:rsidRPr="001A32DD" w:rsidRDefault="00027D0E" w:rsidP="001A32DD">
      <w:pPr>
        <w:pStyle w:val="Heading1"/>
      </w:pPr>
      <w:bookmarkStart w:id="18" w:name="_Toc472084675"/>
      <w:r w:rsidRPr="001A32DD">
        <w:t>After You Submit Your Application</w:t>
      </w:r>
      <w:bookmarkEnd w:id="18"/>
    </w:p>
    <w:p w14:paraId="68482F4A" w14:textId="77777777" w:rsidR="00672807" w:rsidRDefault="00672807" w:rsidP="001A32DD">
      <w:pPr>
        <w:pStyle w:val="NoSpacing"/>
        <w:rPr>
          <w:rFonts w:ascii="Arial" w:hAnsi="Arial" w:cs="Arial"/>
          <w:szCs w:val="18"/>
        </w:rPr>
      </w:pPr>
    </w:p>
    <w:p w14:paraId="2DAFC481" w14:textId="77777777" w:rsidR="00FC0CA5" w:rsidRPr="00596BC8" w:rsidRDefault="00FC0CA5" w:rsidP="00FC0CA5">
      <w:pPr>
        <w:rPr>
          <w:rFonts w:cs="Arial"/>
          <w:szCs w:val="18"/>
        </w:rPr>
      </w:pPr>
      <w:r w:rsidRPr="00596BC8">
        <w:rPr>
          <w:rFonts w:cs="Arial"/>
          <w:szCs w:val="18"/>
        </w:rPr>
        <w:t xml:space="preserve">If </w:t>
      </w:r>
      <w:r>
        <w:rPr>
          <w:rFonts w:cs="Arial"/>
          <w:szCs w:val="18"/>
        </w:rPr>
        <w:t>an application</w:t>
      </w:r>
      <w:r w:rsidRPr="00596BC8">
        <w:rPr>
          <w:rFonts w:cs="Arial"/>
          <w:szCs w:val="18"/>
        </w:rPr>
        <w:t xml:space="preserve"> is complete but the Department needs additional information to make a determination, the Department will request, in writing, the information and documentation it requires. The applicant will have 30 days from the mailing date of the notice to respond. Failure to provide the requested information to the Department by the deadline may be grounds for denial of the issuance of a permit.</w:t>
      </w:r>
    </w:p>
    <w:p w14:paraId="2059EB11" w14:textId="0661497F" w:rsidR="00FC0CA5" w:rsidRPr="00596BC8" w:rsidRDefault="00FC0CA5" w:rsidP="00FC0CA5">
      <w:pPr>
        <w:ind w:right="170"/>
        <w:rPr>
          <w:rFonts w:cs="Arial"/>
        </w:rPr>
      </w:pPr>
      <w:r w:rsidRPr="00596BC8">
        <w:rPr>
          <w:rFonts w:cs="Arial"/>
          <w:szCs w:val="20"/>
        </w:rPr>
        <w:t xml:space="preserve">An application that is not considered to be complete will be rejected by the Department and returned to the applicant, without further consideration, with the </w:t>
      </w:r>
      <w:r>
        <w:rPr>
          <w:rFonts w:cs="Arial"/>
          <w:szCs w:val="20"/>
        </w:rPr>
        <w:t>I</w:t>
      </w:r>
      <w:r w:rsidRPr="00596BC8">
        <w:rPr>
          <w:rFonts w:cs="Arial"/>
          <w:szCs w:val="20"/>
        </w:rPr>
        <w:t xml:space="preserve">nitial </w:t>
      </w:r>
      <w:r>
        <w:rPr>
          <w:rFonts w:cs="Arial"/>
          <w:szCs w:val="20"/>
        </w:rPr>
        <w:t>P</w:t>
      </w:r>
      <w:r w:rsidRPr="00596BC8">
        <w:rPr>
          <w:rFonts w:cs="Arial"/>
          <w:szCs w:val="20"/>
        </w:rPr>
        <w:t xml:space="preserve">ermit </w:t>
      </w:r>
      <w:r>
        <w:rPr>
          <w:rFonts w:cs="Arial"/>
          <w:szCs w:val="20"/>
        </w:rPr>
        <w:t>F</w:t>
      </w:r>
      <w:r w:rsidRPr="00596BC8">
        <w:rPr>
          <w:rFonts w:cs="Arial"/>
          <w:szCs w:val="20"/>
        </w:rPr>
        <w:t>ee</w:t>
      </w:r>
      <w:r w:rsidR="00233555">
        <w:rPr>
          <w:rFonts w:cs="Arial"/>
          <w:szCs w:val="20"/>
        </w:rPr>
        <w:t>. T</w:t>
      </w:r>
      <w:r w:rsidRPr="00596BC8">
        <w:rPr>
          <w:rFonts w:cs="Arial"/>
          <w:szCs w:val="20"/>
        </w:rPr>
        <w:t xml:space="preserve">he </w:t>
      </w:r>
      <w:r>
        <w:rPr>
          <w:rFonts w:cs="Arial"/>
          <w:szCs w:val="20"/>
        </w:rPr>
        <w:t>I</w:t>
      </w:r>
      <w:r w:rsidRPr="00596BC8">
        <w:rPr>
          <w:rFonts w:cs="Arial"/>
        </w:rPr>
        <w:t xml:space="preserve">nitial </w:t>
      </w:r>
      <w:r>
        <w:rPr>
          <w:rFonts w:cs="Arial"/>
        </w:rPr>
        <w:t>A</w:t>
      </w:r>
      <w:r w:rsidRPr="00596BC8">
        <w:rPr>
          <w:rFonts w:cs="Arial"/>
        </w:rPr>
        <w:t xml:space="preserve">pplication </w:t>
      </w:r>
      <w:r>
        <w:rPr>
          <w:rFonts w:cs="Arial"/>
        </w:rPr>
        <w:t>F</w:t>
      </w:r>
      <w:r w:rsidR="00233555">
        <w:rPr>
          <w:rFonts w:cs="Arial"/>
        </w:rPr>
        <w:t>ee is non-refundable.</w:t>
      </w:r>
    </w:p>
    <w:p w14:paraId="71DDC639" w14:textId="220EC6A3" w:rsidR="00C42C27" w:rsidRDefault="00FC0CA5" w:rsidP="006B33B4">
      <w:pPr>
        <w:rPr>
          <w:rFonts w:cs="Arial"/>
        </w:rPr>
      </w:pPr>
      <w:r w:rsidRPr="00596BC8">
        <w:rPr>
          <w:rFonts w:cs="Arial"/>
        </w:rPr>
        <w:t xml:space="preserve">An application that is </w:t>
      </w:r>
      <w:r w:rsidR="00F60588">
        <w:rPr>
          <w:rFonts w:cs="Arial"/>
        </w:rPr>
        <w:t xml:space="preserve">received without </w:t>
      </w:r>
      <w:r w:rsidR="00F60588">
        <w:rPr>
          <w:rFonts w:cs="Arial"/>
          <w:bCs/>
        </w:rPr>
        <w:t>U.S. Postal Form 3817, or with Form 3817 dated</w:t>
      </w:r>
      <w:r w:rsidRPr="00596BC8">
        <w:rPr>
          <w:rFonts w:cs="Arial"/>
        </w:rPr>
        <w:t xml:space="preserve"> after </w:t>
      </w:r>
      <w:r>
        <w:rPr>
          <w:rFonts w:cs="Arial"/>
        </w:rPr>
        <w:t>March 20, 2017</w:t>
      </w:r>
      <w:r w:rsidR="00F60588">
        <w:rPr>
          <w:rFonts w:cs="Arial"/>
        </w:rPr>
        <w:t>,</w:t>
      </w:r>
      <w:r w:rsidRPr="00596BC8">
        <w:rPr>
          <w:rFonts w:cs="Arial"/>
        </w:rPr>
        <w:t xml:space="preserve"> will be rejected by the Department and returned to the applicant without further consideration, with all fees.</w:t>
      </w:r>
    </w:p>
    <w:p w14:paraId="2BE71822" w14:textId="77777777" w:rsidR="00514BDA" w:rsidRPr="00514BDA" w:rsidRDefault="00514BDA" w:rsidP="00514BDA">
      <w:pPr>
        <w:pStyle w:val="NoSpacing"/>
      </w:pPr>
    </w:p>
    <w:p w14:paraId="71DDC63F" w14:textId="32A493D6" w:rsidR="007461D5" w:rsidRPr="001A32DD" w:rsidRDefault="007461D5" w:rsidP="00C42EE6">
      <w:pPr>
        <w:pStyle w:val="Heading2"/>
        <w:numPr>
          <w:ilvl w:val="0"/>
          <w:numId w:val="0"/>
        </w:numPr>
        <w:rPr>
          <w:rStyle w:val="IntenseReference"/>
          <w:rFonts w:ascii="Arial" w:hAnsi="Arial" w:cs="Arial"/>
        </w:rPr>
      </w:pPr>
      <w:bookmarkStart w:id="19" w:name="_Toc472084676"/>
      <w:r w:rsidRPr="001A32DD">
        <w:rPr>
          <w:rStyle w:val="IntenseReference"/>
          <w:rFonts w:ascii="Arial" w:hAnsi="Arial" w:cs="Arial"/>
        </w:rPr>
        <w:t xml:space="preserve">Changes During Application Process or Permit </w:t>
      </w:r>
      <w:r w:rsidR="00E15D78">
        <w:rPr>
          <w:rStyle w:val="IntenseReference"/>
          <w:rFonts w:ascii="Arial" w:hAnsi="Arial" w:cs="Arial"/>
        </w:rPr>
        <w:t>Term</w:t>
      </w:r>
      <w:bookmarkEnd w:id="19"/>
    </w:p>
    <w:p w14:paraId="71DDC640" w14:textId="503E3681" w:rsidR="007461D5" w:rsidRPr="00AF57C2" w:rsidRDefault="007461D5" w:rsidP="008D3904">
      <w:pPr>
        <w:rPr>
          <w:rFonts w:cs="Arial"/>
          <w:szCs w:val="18"/>
        </w:rPr>
      </w:pPr>
      <w:r w:rsidRPr="00AF57C2">
        <w:rPr>
          <w:rFonts w:cs="Arial"/>
          <w:szCs w:val="18"/>
        </w:rPr>
        <w:t xml:space="preserve">During the application process, </w:t>
      </w:r>
      <w:r w:rsidR="00692447" w:rsidRPr="00AF57C2">
        <w:rPr>
          <w:rFonts w:cs="Arial"/>
          <w:szCs w:val="18"/>
        </w:rPr>
        <w:t xml:space="preserve">while the application is under review </w:t>
      </w:r>
      <w:r w:rsidRPr="00AF57C2">
        <w:rPr>
          <w:rFonts w:cs="Arial"/>
          <w:szCs w:val="18"/>
        </w:rPr>
        <w:t xml:space="preserve">or at any time during the permit </w:t>
      </w:r>
      <w:r w:rsidR="00E15D78">
        <w:rPr>
          <w:rFonts w:cs="Arial"/>
          <w:szCs w:val="18"/>
        </w:rPr>
        <w:t xml:space="preserve">term, </w:t>
      </w:r>
      <w:r w:rsidRPr="00AF57C2">
        <w:rPr>
          <w:rFonts w:cs="Arial"/>
          <w:szCs w:val="18"/>
        </w:rPr>
        <w:t xml:space="preserve">if a permit is </w:t>
      </w:r>
      <w:r w:rsidR="00692447" w:rsidRPr="00AF57C2">
        <w:rPr>
          <w:rFonts w:cs="Arial"/>
          <w:szCs w:val="18"/>
        </w:rPr>
        <w:t>issued</w:t>
      </w:r>
      <w:r w:rsidRPr="00AF57C2">
        <w:rPr>
          <w:rFonts w:cs="Arial"/>
          <w:szCs w:val="18"/>
        </w:rPr>
        <w:t>, the medical marijuana organization must notify the Department, in writing, of the following</w:t>
      </w:r>
      <w:r w:rsidR="008D3904" w:rsidRPr="00AF57C2">
        <w:rPr>
          <w:rFonts w:cs="Arial"/>
          <w:szCs w:val="18"/>
        </w:rPr>
        <w:t>:</w:t>
      </w:r>
    </w:p>
    <w:p w14:paraId="71DDC641" w14:textId="77777777" w:rsidR="007461D5" w:rsidRPr="00AF57C2" w:rsidRDefault="007461D5" w:rsidP="008E78AA">
      <w:pPr>
        <w:pStyle w:val="ListParagraph"/>
        <w:numPr>
          <w:ilvl w:val="0"/>
          <w:numId w:val="47"/>
        </w:numPr>
        <w:rPr>
          <w:rFonts w:cs="Arial"/>
          <w:szCs w:val="18"/>
        </w:rPr>
      </w:pPr>
      <w:r w:rsidRPr="00AF57C2">
        <w:rPr>
          <w:rFonts w:cs="Arial"/>
          <w:szCs w:val="18"/>
        </w:rPr>
        <w:t>Any change in facts or circumstances reflected in the application, or any newly discovered or occurring fact or circumstance which the Department requires to be included in the application, including a change in control.</w:t>
      </w:r>
    </w:p>
    <w:p w14:paraId="71DDC642" w14:textId="0E44FD66" w:rsidR="007461D5" w:rsidRPr="00AF57C2" w:rsidRDefault="007461D5" w:rsidP="008E78AA">
      <w:pPr>
        <w:pStyle w:val="ListParagraph"/>
        <w:numPr>
          <w:ilvl w:val="0"/>
          <w:numId w:val="47"/>
        </w:numPr>
        <w:rPr>
          <w:rFonts w:cs="Arial"/>
          <w:sz w:val="28"/>
        </w:rPr>
      </w:pPr>
      <w:r w:rsidRPr="00AF57C2">
        <w:rPr>
          <w:rFonts w:cs="Arial"/>
          <w:szCs w:val="18"/>
        </w:rPr>
        <w:t>Any proposed modification of its plan of operation, including any change to any information provided on the initial permit application</w:t>
      </w:r>
      <w:r w:rsidR="008D3904" w:rsidRPr="00AF57C2">
        <w:rPr>
          <w:rFonts w:cs="Arial"/>
          <w:szCs w:val="18"/>
        </w:rPr>
        <w:t>.</w:t>
      </w:r>
    </w:p>
    <w:p w14:paraId="0A9FB5F0" w14:textId="77777777" w:rsidR="00FC0CA5" w:rsidRPr="001A32DD" w:rsidRDefault="00FC0CA5" w:rsidP="001A32DD">
      <w:pPr>
        <w:rPr>
          <w:rFonts w:cs="Arial"/>
          <w:sz w:val="24"/>
        </w:rPr>
      </w:pPr>
    </w:p>
    <w:p w14:paraId="6F312C8C" w14:textId="605FA280" w:rsidR="005049C5" w:rsidRPr="001A32DD" w:rsidRDefault="00FC0CA5" w:rsidP="001A32DD">
      <w:pPr>
        <w:pStyle w:val="Heading1"/>
      </w:pPr>
      <w:bookmarkStart w:id="20" w:name="_Toc472084677"/>
      <w:r>
        <w:t>Scoring Methodology</w:t>
      </w:r>
      <w:bookmarkEnd w:id="20"/>
    </w:p>
    <w:p w14:paraId="34AF3FC4" w14:textId="110A6FF9" w:rsidR="00FC0CA5" w:rsidRDefault="00FC0CA5" w:rsidP="00FC0CA5">
      <w:pPr>
        <w:pStyle w:val="NoSpacing"/>
        <w:rPr>
          <w:rFonts w:ascii="Arial" w:hAnsi="Arial" w:cs="Arial"/>
          <w:szCs w:val="18"/>
        </w:rPr>
      </w:pPr>
      <w:r>
        <w:rPr>
          <w:rFonts w:ascii="Arial" w:hAnsi="Arial" w:cs="Arial"/>
          <w:szCs w:val="18"/>
        </w:rPr>
        <w:t>The Act permits t</w:t>
      </w:r>
      <w:r w:rsidRPr="00596BC8">
        <w:rPr>
          <w:rFonts w:ascii="Arial" w:hAnsi="Arial" w:cs="Arial"/>
          <w:szCs w:val="18"/>
        </w:rPr>
        <w:t xml:space="preserve">he Department </w:t>
      </w:r>
      <w:r>
        <w:rPr>
          <w:rFonts w:ascii="Arial" w:hAnsi="Arial" w:cs="Arial"/>
          <w:szCs w:val="18"/>
        </w:rPr>
        <w:t>to</w:t>
      </w:r>
      <w:r w:rsidRPr="00596BC8">
        <w:rPr>
          <w:rFonts w:ascii="Arial" w:hAnsi="Arial" w:cs="Arial"/>
          <w:szCs w:val="18"/>
        </w:rPr>
        <w:t xml:space="preserve"> </w:t>
      </w:r>
      <w:r>
        <w:rPr>
          <w:rFonts w:ascii="Arial" w:hAnsi="Arial" w:cs="Arial"/>
          <w:szCs w:val="18"/>
        </w:rPr>
        <w:t>grant</w:t>
      </w:r>
      <w:r w:rsidRPr="00596BC8">
        <w:rPr>
          <w:rFonts w:ascii="Arial" w:hAnsi="Arial" w:cs="Arial"/>
          <w:szCs w:val="18"/>
        </w:rPr>
        <w:t xml:space="preserve"> or deny a permit to a</w:t>
      </w:r>
      <w:r>
        <w:rPr>
          <w:rFonts w:ascii="Arial" w:hAnsi="Arial" w:cs="Arial"/>
          <w:szCs w:val="18"/>
        </w:rPr>
        <w:t xml:space="preserve">n applicant </w:t>
      </w:r>
      <w:r w:rsidR="000A4DE1">
        <w:rPr>
          <w:rFonts w:ascii="Arial" w:hAnsi="Arial" w:cs="Arial"/>
          <w:szCs w:val="18"/>
        </w:rPr>
        <w:t>based upon</w:t>
      </w:r>
      <w:r w:rsidRPr="00596BC8">
        <w:rPr>
          <w:rFonts w:ascii="Arial" w:hAnsi="Arial" w:cs="Arial"/>
          <w:szCs w:val="18"/>
        </w:rPr>
        <w:t xml:space="preserve"> the criteria specified in section 603(a</w:t>
      </w:r>
      <w:r w:rsidR="000A4DE1">
        <w:rPr>
          <w:rFonts w:ascii="Arial" w:hAnsi="Arial" w:cs="Arial"/>
          <w:szCs w:val="18"/>
        </w:rPr>
        <w:t>.1</w:t>
      </w:r>
      <w:r w:rsidRPr="00596BC8">
        <w:rPr>
          <w:rFonts w:ascii="Arial" w:hAnsi="Arial" w:cs="Arial"/>
          <w:szCs w:val="18"/>
        </w:rPr>
        <w:t>):</w:t>
      </w:r>
    </w:p>
    <w:p w14:paraId="422E0557" w14:textId="77777777" w:rsidR="00FC0CA5" w:rsidRPr="00596BC8" w:rsidRDefault="00FC0CA5" w:rsidP="00FC0CA5">
      <w:pPr>
        <w:pStyle w:val="NoSpacing"/>
        <w:rPr>
          <w:rFonts w:ascii="Arial" w:hAnsi="Arial" w:cs="Arial"/>
          <w:szCs w:val="18"/>
        </w:rPr>
      </w:pPr>
    </w:p>
    <w:p w14:paraId="7A8FB65A" w14:textId="77777777" w:rsidR="00FC0CA5" w:rsidRPr="00596BC8" w:rsidRDefault="00FC0CA5" w:rsidP="00FC0CA5">
      <w:pPr>
        <w:pStyle w:val="NormalWeb"/>
        <w:spacing w:line="232" w:lineRule="atLeast"/>
        <w:ind w:left="720"/>
        <w:rPr>
          <w:rFonts w:ascii="Arial" w:eastAsiaTheme="minorHAnsi" w:hAnsi="Arial" w:cs="Arial"/>
          <w:sz w:val="22"/>
          <w:szCs w:val="22"/>
        </w:rPr>
      </w:pPr>
      <w:r w:rsidRPr="00596BC8">
        <w:rPr>
          <w:rFonts w:ascii="Arial" w:eastAsiaTheme="minorHAnsi" w:hAnsi="Arial" w:cs="Arial"/>
          <w:sz w:val="22"/>
          <w:szCs w:val="22"/>
        </w:rPr>
        <w:t xml:space="preserve">(1)  The applicant will maintain effective control of and prevent diversion of medical marijuana. </w:t>
      </w:r>
    </w:p>
    <w:p w14:paraId="765397D3" w14:textId="77777777" w:rsidR="00FC0CA5" w:rsidRPr="00596BC8" w:rsidRDefault="00FC0CA5" w:rsidP="00FC0CA5">
      <w:pPr>
        <w:pStyle w:val="NormalWeb"/>
        <w:spacing w:line="232" w:lineRule="atLeast"/>
        <w:ind w:left="720"/>
        <w:rPr>
          <w:rFonts w:ascii="Arial" w:eastAsiaTheme="minorHAnsi" w:hAnsi="Arial" w:cs="Arial"/>
          <w:sz w:val="22"/>
          <w:szCs w:val="22"/>
        </w:rPr>
      </w:pPr>
      <w:r w:rsidRPr="00596BC8">
        <w:rPr>
          <w:rFonts w:ascii="Arial" w:eastAsiaTheme="minorHAnsi" w:hAnsi="Arial" w:cs="Arial"/>
          <w:sz w:val="22"/>
          <w:szCs w:val="22"/>
        </w:rPr>
        <w:t>(2)  The applicant will comply with all applicable laws of this Commonwealth.</w:t>
      </w:r>
    </w:p>
    <w:p w14:paraId="7FF460AD" w14:textId="77777777" w:rsidR="00FC0CA5" w:rsidRPr="00596BC8" w:rsidRDefault="00FC0CA5" w:rsidP="00FC0CA5">
      <w:pPr>
        <w:pStyle w:val="NormalWeb"/>
        <w:spacing w:line="232" w:lineRule="atLeast"/>
        <w:ind w:left="720"/>
        <w:rPr>
          <w:rFonts w:ascii="Arial" w:eastAsiaTheme="minorHAnsi" w:hAnsi="Arial" w:cs="Arial"/>
          <w:sz w:val="22"/>
          <w:szCs w:val="22"/>
        </w:rPr>
      </w:pPr>
      <w:r w:rsidRPr="00596BC8">
        <w:rPr>
          <w:rFonts w:ascii="Arial" w:eastAsiaTheme="minorHAnsi" w:hAnsi="Arial" w:cs="Arial"/>
          <w:sz w:val="22"/>
          <w:szCs w:val="22"/>
        </w:rPr>
        <w:t xml:space="preserve">(3)  The applicant is ready, willing and able to properly carry on the activity for which a permit is sought. </w:t>
      </w:r>
    </w:p>
    <w:p w14:paraId="5D2DC3C2" w14:textId="77777777" w:rsidR="00FC0CA5" w:rsidRPr="00596BC8" w:rsidRDefault="00FC0CA5" w:rsidP="00FC0CA5">
      <w:pPr>
        <w:pStyle w:val="NormalWeb"/>
        <w:spacing w:line="232" w:lineRule="atLeast"/>
        <w:ind w:left="720"/>
        <w:rPr>
          <w:rFonts w:ascii="Arial" w:eastAsiaTheme="minorHAnsi" w:hAnsi="Arial" w:cs="Arial"/>
          <w:sz w:val="22"/>
          <w:szCs w:val="22"/>
        </w:rPr>
      </w:pPr>
      <w:r w:rsidRPr="00596BC8">
        <w:rPr>
          <w:rFonts w:ascii="Arial" w:eastAsiaTheme="minorHAnsi" w:hAnsi="Arial" w:cs="Arial"/>
          <w:sz w:val="22"/>
          <w:szCs w:val="22"/>
        </w:rPr>
        <w:t xml:space="preserve">(4)  The applicant possesses the ability to obtain in an expeditious manner sufficient land, buildings and equipment to properly grow, process or dispense medical marijuana. </w:t>
      </w:r>
    </w:p>
    <w:p w14:paraId="3FBBCD82" w14:textId="77777777" w:rsidR="00FC0CA5" w:rsidRPr="00596BC8" w:rsidRDefault="00FC0CA5" w:rsidP="00FC0CA5">
      <w:pPr>
        <w:pStyle w:val="NormalWeb"/>
        <w:spacing w:line="232" w:lineRule="atLeast"/>
        <w:ind w:left="720"/>
        <w:rPr>
          <w:rFonts w:ascii="Arial" w:eastAsiaTheme="minorHAnsi" w:hAnsi="Arial" w:cs="Arial"/>
          <w:sz w:val="22"/>
          <w:szCs w:val="22"/>
        </w:rPr>
      </w:pPr>
      <w:r w:rsidRPr="00596BC8">
        <w:rPr>
          <w:rFonts w:ascii="Arial" w:eastAsiaTheme="minorHAnsi" w:hAnsi="Arial" w:cs="Arial"/>
          <w:sz w:val="22"/>
          <w:szCs w:val="22"/>
        </w:rPr>
        <w:t>(5)  It is in the public interest to grant the permit.</w:t>
      </w:r>
    </w:p>
    <w:p w14:paraId="22C7BA83" w14:textId="77777777" w:rsidR="00FC0CA5" w:rsidRPr="00596BC8" w:rsidRDefault="00FC0CA5" w:rsidP="00FC0CA5">
      <w:pPr>
        <w:pStyle w:val="NormalWeb"/>
        <w:spacing w:line="232" w:lineRule="atLeast"/>
        <w:ind w:left="720"/>
        <w:rPr>
          <w:rFonts w:ascii="Arial" w:eastAsiaTheme="minorHAnsi" w:hAnsi="Arial" w:cs="Arial"/>
          <w:sz w:val="22"/>
          <w:szCs w:val="22"/>
        </w:rPr>
      </w:pPr>
      <w:r w:rsidRPr="00596BC8">
        <w:rPr>
          <w:rFonts w:ascii="Arial" w:eastAsiaTheme="minorHAnsi" w:hAnsi="Arial" w:cs="Arial"/>
          <w:sz w:val="22"/>
          <w:szCs w:val="22"/>
        </w:rPr>
        <w:t xml:space="preserve">(6)  The applicant, including the financial backer or principal, is of good moral character and has the financial fitness necessary to operate. </w:t>
      </w:r>
    </w:p>
    <w:p w14:paraId="634AF59A" w14:textId="77777777" w:rsidR="00FC0CA5" w:rsidRPr="00596BC8" w:rsidRDefault="00FC0CA5" w:rsidP="00FC0CA5">
      <w:pPr>
        <w:pStyle w:val="NormalWeb"/>
        <w:spacing w:line="232" w:lineRule="atLeast"/>
        <w:ind w:left="720"/>
        <w:rPr>
          <w:rFonts w:ascii="Arial" w:eastAsiaTheme="minorHAnsi" w:hAnsi="Arial" w:cs="Arial"/>
          <w:sz w:val="22"/>
          <w:szCs w:val="18"/>
        </w:rPr>
      </w:pPr>
      <w:r w:rsidRPr="00596BC8">
        <w:rPr>
          <w:rFonts w:ascii="Arial" w:eastAsiaTheme="minorHAnsi" w:hAnsi="Arial" w:cs="Arial"/>
          <w:sz w:val="22"/>
          <w:szCs w:val="22"/>
        </w:rPr>
        <w:t xml:space="preserve">(7)  The applicant is able to implement and maintain security, tracking, recordkeeping and surveillance systems relating to the acquisition, possession, growth, manufacture, sale, delivery, transportation, distribution or the dispensing of medical marijuana as required by the Department. </w:t>
      </w:r>
    </w:p>
    <w:p w14:paraId="4DBCEFC2" w14:textId="77777777" w:rsidR="00FC0CA5" w:rsidRPr="00596BC8" w:rsidRDefault="00FC0CA5" w:rsidP="00FC0CA5">
      <w:pPr>
        <w:pStyle w:val="NormalWeb"/>
        <w:spacing w:line="232" w:lineRule="atLeast"/>
        <w:ind w:left="937"/>
        <w:rPr>
          <w:rFonts w:ascii="Arial" w:eastAsiaTheme="minorHAnsi" w:hAnsi="Arial" w:cs="Arial"/>
          <w:sz w:val="22"/>
          <w:szCs w:val="18"/>
        </w:rPr>
      </w:pPr>
    </w:p>
    <w:p w14:paraId="6446C502" w14:textId="36FA381D" w:rsidR="00FC0CA5" w:rsidRPr="00596BC8" w:rsidRDefault="00233555" w:rsidP="00FC0CA5">
      <w:pPr>
        <w:pStyle w:val="NormalWeb"/>
        <w:spacing w:line="232" w:lineRule="atLeast"/>
        <w:rPr>
          <w:rFonts w:ascii="Arial" w:eastAsiaTheme="minorHAnsi" w:hAnsi="Arial" w:cs="Arial"/>
          <w:sz w:val="22"/>
          <w:szCs w:val="22"/>
        </w:rPr>
      </w:pPr>
      <w:r>
        <w:rPr>
          <w:rFonts w:ascii="Arial" w:eastAsiaTheme="minorHAnsi" w:hAnsi="Arial" w:cs="Arial"/>
          <w:sz w:val="22"/>
          <w:szCs w:val="18"/>
        </w:rPr>
        <w:t xml:space="preserve">The Department may </w:t>
      </w:r>
      <w:r w:rsidR="00FC0CA5">
        <w:rPr>
          <w:rFonts w:ascii="Arial" w:eastAsiaTheme="minorHAnsi" w:hAnsi="Arial" w:cs="Arial"/>
          <w:sz w:val="22"/>
          <w:szCs w:val="18"/>
        </w:rPr>
        <w:t xml:space="preserve">also </w:t>
      </w:r>
      <w:r w:rsidR="00FC0CA5" w:rsidRPr="00596BC8">
        <w:rPr>
          <w:rFonts w:ascii="Arial" w:eastAsiaTheme="minorHAnsi" w:hAnsi="Arial" w:cs="Arial"/>
          <w:sz w:val="22"/>
          <w:szCs w:val="18"/>
        </w:rPr>
        <w:t xml:space="preserve">consider </w:t>
      </w:r>
      <w:r w:rsidR="000A4DE1">
        <w:rPr>
          <w:rFonts w:ascii="Arial" w:eastAsiaTheme="minorHAnsi" w:hAnsi="Arial" w:cs="Arial"/>
          <w:sz w:val="22"/>
          <w:szCs w:val="18"/>
        </w:rPr>
        <w:t>the following</w:t>
      </w:r>
      <w:r w:rsidR="00FC0CA5" w:rsidRPr="00596BC8">
        <w:rPr>
          <w:rFonts w:ascii="Arial" w:eastAsiaTheme="minorHAnsi" w:hAnsi="Arial" w:cs="Arial"/>
          <w:sz w:val="22"/>
          <w:szCs w:val="18"/>
        </w:rPr>
        <w:t xml:space="preserve"> factors </w:t>
      </w:r>
      <w:r w:rsidR="000A4DE1">
        <w:rPr>
          <w:rFonts w:ascii="Arial" w:eastAsiaTheme="minorHAnsi" w:hAnsi="Arial" w:cs="Arial"/>
          <w:sz w:val="22"/>
          <w:szCs w:val="18"/>
        </w:rPr>
        <w:t>about each medical marijuana region in its determination to grant or deny a permit</w:t>
      </w:r>
      <w:r w:rsidR="00FC0CA5" w:rsidRPr="00596BC8">
        <w:rPr>
          <w:rFonts w:ascii="Arial" w:eastAsiaTheme="minorHAnsi" w:hAnsi="Arial" w:cs="Arial"/>
          <w:sz w:val="22"/>
          <w:szCs w:val="18"/>
        </w:rPr>
        <w:t>:</w:t>
      </w:r>
    </w:p>
    <w:p w14:paraId="0A00CE46" w14:textId="77777777" w:rsidR="00FC0CA5" w:rsidRPr="00596BC8" w:rsidRDefault="00FC0CA5" w:rsidP="00FC0CA5">
      <w:pPr>
        <w:pStyle w:val="ListParagraph"/>
        <w:numPr>
          <w:ilvl w:val="0"/>
          <w:numId w:val="43"/>
        </w:numPr>
        <w:spacing w:beforeAutospacing="1" w:after="0" w:line="240" w:lineRule="auto"/>
        <w:ind w:left="1170"/>
        <w:rPr>
          <w:rFonts w:eastAsia="Times New Roman" w:cs="Arial"/>
        </w:rPr>
      </w:pPr>
      <w:r w:rsidRPr="00596BC8">
        <w:rPr>
          <w:rFonts w:eastAsia="Times New Roman" w:cs="Arial"/>
        </w:rPr>
        <w:t>Regional population</w:t>
      </w:r>
    </w:p>
    <w:p w14:paraId="5BF60029" w14:textId="77777777" w:rsidR="00FC0CA5" w:rsidRPr="00596BC8" w:rsidRDefault="00FC0CA5" w:rsidP="00FC0CA5">
      <w:pPr>
        <w:pStyle w:val="ListParagraph"/>
        <w:numPr>
          <w:ilvl w:val="0"/>
          <w:numId w:val="43"/>
        </w:numPr>
        <w:spacing w:beforeAutospacing="1" w:after="0" w:line="240" w:lineRule="auto"/>
        <w:ind w:left="1170"/>
        <w:rPr>
          <w:rFonts w:eastAsia="Times New Roman" w:cs="Arial"/>
        </w:rPr>
      </w:pPr>
      <w:r w:rsidRPr="00596BC8">
        <w:rPr>
          <w:rFonts w:eastAsia="Times New Roman" w:cs="Arial"/>
        </w:rPr>
        <w:t>The number of patients suffering from a serious medical condition</w:t>
      </w:r>
    </w:p>
    <w:p w14:paraId="07710F99" w14:textId="77777777" w:rsidR="00FC0CA5" w:rsidRPr="00596BC8" w:rsidRDefault="00FC0CA5" w:rsidP="00FC0CA5">
      <w:pPr>
        <w:pStyle w:val="ListParagraph"/>
        <w:numPr>
          <w:ilvl w:val="0"/>
          <w:numId w:val="43"/>
        </w:numPr>
        <w:spacing w:beforeAutospacing="1" w:after="0" w:line="240" w:lineRule="auto"/>
        <w:ind w:left="1170"/>
        <w:rPr>
          <w:rFonts w:eastAsia="Times New Roman" w:cs="Arial"/>
        </w:rPr>
      </w:pPr>
      <w:r w:rsidRPr="00596BC8">
        <w:rPr>
          <w:rFonts w:eastAsia="Times New Roman" w:cs="Arial"/>
        </w:rPr>
        <w:t>The types of serious medical conditions in the region</w:t>
      </w:r>
    </w:p>
    <w:p w14:paraId="177006E0" w14:textId="77777777" w:rsidR="00FC0CA5" w:rsidRPr="00596BC8" w:rsidRDefault="00FC0CA5" w:rsidP="00FC0CA5">
      <w:pPr>
        <w:pStyle w:val="ListParagraph"/>
        <w:numPr>
          <w:ilvl w:val="0"/>
          <w:numId w:val="43"/>
        </w:numPr>
        <w:spacing w:beforeAutospacing="1" w:after="0" w:line="240" w:lineRule="auto"/>
        <w:ind w:left="1170"/>
        <w:rPr>
          <w:rFonts w:eastAsia="Times New Roman" w:cs="Arial"/>
        </w:rPr>
      </w:pPr>
      <w:r w:rsidRPr="00596BC8">
        <w:rPr>
          <w:rFonts w:eastAsia="Times New Roman" w:cs="Arial"/>
        </w:rPr>
        <w:t>Access to public transportation</w:t>
      </w:r>
    </w:p>
    <w:p w14:paraId="3FC46BE2" w14:textId="77777777" w:rsidR="00FC0CA5" w:rsidRPr="00596BC8" w:rsidRDefault="00FC0CA5" w:rsidP="00FC0CA5">
      <w:pPr>
        <w:pStyle w:val="ListParagraph"/>
        <w:numPr>
          <w:ilvl w:val="0"/>
          <w:numId w:val="43"/>
        </w:numPr>
        <w:spacing w:beforeAutospacing="1" w:after="0" w:line="240" w:lineRule="auto"/>
        <w:ind w:left="1170"/>
        <w:rPr>
          <w:rFonts w:eastAsia="Times New Roman" w:cs="Arial"/>
        </w:rPr>
      </w:pPr>
      <w:r w:rsidRPr="00596BC8">
        <w:rPr>
          <w:rFonts w:eastAsia="Times New Roman" w:cs="Arial"/>
        </w:rPr>
        <w:t>The health care needs of rural and urban areas</w:t>
      </w:r>
    </w:p>
    <w:p w14:paraId="7F4E3059" w14:textId="4E576A8E" w:rsidR="00FC0CA5" w:rsidRPr="001A32DD" w:rsidRDefault="00FC0CA5" w:rsidP="001A32DD">
      <w:pPr>
        <w:pStyle w:val="ListParagraph"/>
        <w:numPr>
          <w:ilvl w:val="0"/>
          <w:numId w:val="43"/>
        </w:numPr>
        <w:spacing w:beforeAutospacing="1" w:after="0" w:line="240" w:lineRule="auto"/>
        <w:ind w:left="1170"/>
        <w:rPr>
          <w:rStyle w:val="IntenseReference"/>
          <w:rFonts w:eastAsia="Times New Roman" w:cs="Arial"/>
          <w:b w:val="0"/>
          <w:bCs w:val="0"/>
          <w:smallCaps w:val="0"/>
          <w:color w:val="auto"/>
          <w:spacing w:val="0"/>
        </w:rPr>
      </w:pPr>
      <w:r w:rsidRPr="00596BC8">
        <w:rPr>
          <w:rFonts w:eastAsia="Times New Roman" w:cs="Arial"/>
        </w:rPr>
        <w:t>Areas with recognized need for economic development</w:t>
      </w:r>
    </w:p>
    <w:p w14:paraId="00ED8FB8" w14:textId="77777777" w:rsidR="00FC0CA5" w:rsidRDefault="00FC0CA5" w:rsidP="005049C5">
      <w:pPr>
        <w:spacing w:after="0"/>
        <w:rPr>
          <w:rStyle w:val="IntenseReference"/>
          <w:rFonts w:eastAsiaTheme="majorEastAsia" w:cs="Arial"/>
          <w:sz w:val="26"/>
          <w:szCs w:val="26"/>
        </w:rPr>
      </w:pPr>
    </w:p>
    <w:p w14:paraId="24D07287" w14:textId="60814BA7" w:rsidR="00611F43" w:rsidRPr="001A32DD" w:rsidRDefault="00611F43" w:rsidP="001A32DD">
      <w:pPr>
        <w:pStyle w:val="Heading2"/>
        <w:numPr>
          <w:ilvl w:val="0"/>
          <w:numId w:val="0"/>
        </w:numPr>
        <w:rPr>
          <w:rStyle w:val="IntenseReference"/>
          <w:rFonts w:ascii="Arial" w:hAnsi="Arial" w:cs="Arial"/>
        </w:rPr>
      </w:pPr>
      <w:bookmarkStart w:id="21" w:name="_Toc472084678"/>
      <w:r w:rsidRPr="001A32DD">
        <w:rPr>
          <w:rStyle w:val="IntenseReference"/>
          <w:rFonts w:ascii="Arial" w:hAnsi="Arial" w:cs="Arial"/>
        </w:rPr>
        <w:t xml:space="preserve">Scoring </w:t>
      </w:r>
      <w:r w:rsidR="00FC0CA5" w:rsidRPr="00FC0CA5">
        <w:rPr>
          <w:rStyle w:val="IntenseReference"/>
          <w:rFonts w:ascii="Arial" w:hAnsi="Arial" w:cs="Arial"/>
        </w:rPr>
        <w:t>Rubric</w:t>
      </w:r>
      <w:bookmarkEnd w:id="21"/>
    </w:p>
    <w:p w14:paraId="7EEF758C" w14:textId="03B88217" w:rsidR="00852E46" w:rsidRDefault="00FC0CA5" w:rsidP="005049C5">
      <w:pPr>
        <w:spacing w:after="0"/>
        <w:rPr>
          <w:rFonts w:cs="Arial"/>
        </w:rPr>
      </w:pPr>
      <w:r>
        <w:rPr>
          <w:rFonts w:cs="Arial"/>
        </w:rPr>
        <w:t>A</w:t>
      </w:r>
      <w:r w:rsidR="009C22B4" w:rsidRPr="001A32DD">
        <w:rPr>
          <w:rFonts w:cs="Arial"/>
        </w:rPr>
        <w:t xml:space="preserve"> selection committee will rely on a weighted scoring method to evaluate </w:t>
      </w:r>
      <w:r w:rsidR="000A4DE1">
        <w:rPr>
          <w:rFonts w:cs="Arial"/>
        </w:rPr>
        <w:t>each</w:t>
      </w:r>
      <w:r w:rsidR="000A4DE1" w:rsidRPr="001A32DD">
        <w:rPr>
          <w:rFonts w:cs="Arial"/>
        </w:rPr>
        <w:t xml:space="preserve"> </w:t>
      </w:r>
      <w:r w:rsidR="009C22B4" w:rsidRPr="001A32DD">
        <w:rPr>
          <w:rFonts w:cs="Arial"/>
        </w:rPr>
        <w:t>application. Each section of the application is assigned a maximum number of points, as shown in the tab</w:t>
      </w:r>
      <w:r w:rsidR="00745C7E" w:rsidRPr="001A32DD">
        <w:rPr>
          <w:rFonts w:cs="Arial"/>
        </w:rPr>
        <w:t>le</w:t>
      </w:r>
      <w:r w:rsidR="003873ED">
        <w:rPr>
          <w:rFonts w:cs="Arial"/>
        </w:rPr>
        <w:t>s</w:t>
      </w:r>
      <w:r w:rsidR="00745C7E" w:rsidRPr="001A32DD">
        <w:rPr>
          <w:rFonts w:cs="Arial"/>
        </w:rPr>
        <w:t xml:space="preserve"> below.</w:t>
      </w:r>
      <w:r w:rsidR="003873ED">
        <w:rPr>
          <w:rFonts w:cs="Arial"/>
        </w:rPr>
        <w:t xml:space="preserve"> </w:t>
      </w:r>
      <w:r w:rsidR="00042CCD" w:rsidRPr="001A32DD">
        <w:rPr>
          <w:rFonts w:cs="Arial"/>
        </w:rPr>
        <w:t xml:space="preserve">The total </w:t>
      </w:r>
      <w:r w:rsidR="00745C7E" w:rsidRPr="001A32DD">
        <w:rPr>
          <w:rFonts w:cs="Arial"/>
        </w:rPr>
        <w:t xml:space="preserve">possible </w:t>
      </w:r>
      <w:r w:rsidR="00042CCD" w:rsidRPr="001A32DD">
        <w:rPr>
          <w:rFonts w:cs="Arial"/>
        </w:rPr>
        <w:t xml:space="preserve">number of points </w:t>
      </w:r>
      <w:r w:rsidR="00514BDA">
        <w:rPr>
          <w:rFonts w:cs="Arial"/>
        </w:rPr>
        <w:t>for a grower/processor appli</w:t>
      </w:r>
      <w:r w:rsidR="00221D83">
        <w:rPr>
          <w:rFonts w:cs="Arial"/>
        </w:rPr>
        <w:t xml:space="preserve">cation or </w:t>
      </w:r>
      <w:r w:rsidR="00514BDA">
        <w:rPr>
          <w:rFonts w:cs="Arial"/>
        </w:rPr>
        <w:t xml:space="preserve">a dispensary application </w:t>
      </w:r>
      <w:r w:rsidR="00042CCD" w:rsidRPr="001A32DD">
        <w:rPr>
          <w:rFonts w:cs="Arial"/>
        </w:rPr>
        <w:t xml:space="preserve">is 1,000. </w:t>
      </w:r>
    </w:p>
    <w:p w14:paraId="4788EA7D" w14:textId="437D783E" w:rsidR="00611F43" w:rsidRPr="001A32DD" w:rsidRDefault="00042CCD" w:rsidP="005049C5">
      <w:pPr>
        <w:spacing w:after="0"/>
        <w:rPr>
          <w:rFonts w:cs="Arial"/>
        </w:rPr>
      </w:pPr>
      <w:r w:rsidRPr="001A32DD">
        <w:rPr>
          <w:rFonts w:cs="Arial"/>
        </w:rPr>
        <w:t xml:space="preserve"> </w:t>
      </w:r>
    </w:p>
    <w:p w14:paraId="4C86D891" w14:textId="77777777" w:rsidR="005049C5" w:rsidRPr="001A32DD" w:rsidRDefault="005049C5" w:rsidP="005049C5">
      <w:pPr>
        <w:spacing w:after="0"/>
        <w:rPr>
          <w:rFonts w:cs="Arial"/>
          <w:sz w:val="20"/>
        </w:rPr>
      </w:pPr>
    </w:p>
    <w:tbl>
      <w:tblPr>
        <w:tblStyle w:val="GridTable1Light-Accent1"/>
        <w:tblW w:w="8275" w:type="dxa"/>
        <w:tblLayout w:type="fixed"/>
        <w:tblLook w:val="04A0" w:firstRow="1" w:lastRow="0" w:firstColumn="1" w:lastColumn="0" w:noHBand="0" w:noVBand="1"/>
      </w:tblPr>
      <w:tblGrid>
        <w:gridCol w:w="4861"/>
        <w:gridCol w:w="943"/>
        <w:gridCol w:w="1211"/>
        <w:gridCol w:w="1260"/>
      </w:tblGrid>
      <w:tr w:rsidR="00223065" w:rsidRPr="00BB0026" w14:paraId="44F663C8" w14:textId="6ADC4AEA" w:rsidTr="000A01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1" w:type="dxa"/>
            <w:shd w:val="clear" w:color="auto" w:fill="B4C6E7" w:themeFill="accent5" w:themeFillTint="66"/>
          </w:tcPr>
          <w:p w14:paraId="4F802CD2" w14:textId="57E8FDCB" w:rsidR="00223065" w:rsidRPr="001227C9" w:rsidRDefault="00852E46" w:rsidP="003873ED">
            <w:pPr>
              <w:rPr>
                <w:rFonts w:cs="Arial"/>
              </w:rPr>
            </w:pPr>
            <w:r>
              <w:rPr>
                <w:rFonts w:cs="Arial"/>
              </w:rPr>
              <w:t xml:space="preserve">Grower/Processor </w:t>
            </w:r>
            <w:r w:rsidR="00223065" w:rsidRPr="001227C9">
              <w:rPr>
                <w:rFonts w:cs="Arial"/>
              </w:rPr>
              <w:t xml:space="preserve">Application </w:t>
            </w:r>
            <w:r w:rsidR="003873ED">
              <w:rPr>
                <w:rFonts w:cs="Arial"/>
              </w:rPr>
              <w:t>Scoring</w:t>
            </w:r>
          </w:p>
        </w:tc>
        <w:tc>
          <w:tcPr>
            <w:tcW w:w="943" w:type="dxa"/>
            <w:shd w:val="clear" w:color="auto" w:fill="B4C6E7" w:themeFill="accent5" w:themeFillTint="66"/>
          </w:tcPr>
          <w:p w14:paraId="3B1DD051" w14:textId="0D013232" w:rsidR="00223065" w:rsidRPr="001A32DD" w:rsidRDefault="001D5250" w:rsidP="005F2134">
            <w:pPr>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Pass/ </w:t>
            </w:r>
            <w:r w:rsidR="00223065" w:rsidRPr="001A32DD">
              <w:rPr>
                <w:rFonts w:cs="Arial"/>
              </w:rPr>
              <w:t>Fail</w:t>
            </w:r>
          </w:p>
        </w:tc>
        <w:tc>
          <w:tcPr>
            <w:tcW w:w="1211" w:type="dxa"/>
            <w:shd w:val="clear" w:color="auto" w:fill="B4C6E7" w:themeFill="accent5" w:themeFillTint="66"/>
          </w:tcPr>
          <w:p w14:paraId="01CD8866" w14:textId="0B753B6F" w:rsidR="00223065" w:rsidRPr="001A32DD" w:rsidRDefault="00223065" w:rsidP="00223065">
            <w:pPr>
              <w:cnfStyle w:val="100000000000" w:firstRow="1" w:lastRow="0" w:firstColumn="0" w:lastColumn="0" w:oddVBand="0" w:evenVBand="0" w:oddHBand="0" w:evenHBand="0" w:firstRowFirstColumn="0" w:firstRowLastColumn="0" w:lastRowFirstColumn="0" w:lastRowLastColumn="0"/>
              <w:rPr>
                <w:rFonts w:cs="Arial"/>
              </w:rPr>
            </w:pPr>
            <w:r w:rsidRPr="001A32DD">
              <w:rPr>
                <w:rFonts w:cs="Arial"/>
              </w:rPr>
              <w:t>Points per section</w:t>
            </w:r>
          </w:p>
        </w:tc>
        <w:tc>
          <w:tcPr>
            <w:tcW w:w="1260" w:type="dxa"/>
            <w:shd w:val="clear" w:color="auto" w:fill="B4C6E7" w:themeFill="accent5" w:themeFillTint="66"/>
          </w:tcPr>
          <w:p w14:paraId="2032DFCE" w14:textId="63241AA2" w:rsidR="00223065" w:rsidRPr="001A32DD" w:rsidRDefault="00223065" w:rsidP="005F2134">
            <w:pPr>
              <w:cnfStyle w:val="100000000000" w:firstRow="1" w:lastRow="0" w:firstColumn="0" w:lastColumn="0" w:oddVBand="0" w:evenVBand="0" w:oddHBand="0" w:evenHBand="0" w:firstRowFirstColumn="0" w:firstRowLastColumn="0" w:lastRowFirstColumn="0" w:lastRowLastColumn="0"/>
              <w:rPr>
                <w:rFonts w:cs="Arial"/>
              </w:rPr>
            </w:pPr>
            <w:r w:rsidRPr="001A32DD">
              <w:rPr>
                <w:rFonts w:cs="Arial"/>
              </w:rPr>
              <w:t>Subtotal</w:t>
            </w:r>
          </w:p>
        </w:tc>
      </w:tr>
      <w:tr w:rsidR="00223065" w:rsidRPr="00BB0026" w14:paraId="50C37BC9" w14:textId="5AC0B1C8" w:rsidTr="000A010B">
        <w:tc>
          <w:tcPr>
            <w:cnfStyle w:val="001000000000" w:firstRow="0" w:lastRow="0" w:firstColumn="1" w:lastColumn="0" w:oddVBand="0" w:evenVBand="0" w:oddHBand="0" w:evenHBand="0" w:firstRowFirstColumn="0" w:firstRowLastColumn="0" w:lastRowFirstColumn="0" w:lastRowLastColumn="0"/>
            <w:tcW w:w="4861" w:type="dxa"/>
          </w:tcPr>
          <w:p w14:paraId="3B5EC860" w14:textId="1292A427" w:rsidR="00223065" w:rsidRPr="001A32DD" w:rsidRDefault="00223065" w:rsidP="005F2134">
            <w:pPr>
              <w:rPr>
                <w:rFonts w:cs="Arial"/>
                <w:sz w:val="20"/>
              </w:rPr>
            </w:pPr>
            <w:r w:rsidRPr="001227C9">
              <w:rPr>
                <w:rFonts w:cs="Arial"/>
                <w:sz w:val="20"/>
              </w:rPr>
              <w:t>PART A – Applicant Identification and Facility Information</w:t>
            </w:r>
          </w:p>
        </w:tc>
        <w:tc>
          <w:tcPr>
            <w:tcW w:w="943" w:type="dxa"/>
          </w:tcPr>
          <w:p w14:paraId="432C8DB9" w14:textId="77777777" w:rsidR="00223065" w:rsidRPr="001A32DD" w:rsidRDefault="00223065" w:rsidP="005F2134">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1F45B87E" w14:textId="77777777" w:rsidR="00223065" w:rsidRPr="001A32DD" w:rsidRDefault="00223065" w:rsidP="000A010B">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2D713E98" w14:textId="77777777" w:rsidR="00223065" w:rsidRPr="001A32DD" w:rsidRDefault="00223065" w:rsidP="000A010B">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223065" w:rsidRPr="00BB0026" w14:paraId="33CD7D3A" w14:textId="6C7B0723" w:rsidTr="000A010B">
        <w:tc>
          <w:tcPr>
            <w:cnfStyle w:val="001000000000" w:firstRow="0" w:lastRow="0" w:firstColumn="1" w:lastColumn="0" w:oddVBand="0" w:evenVBand="0" w:oddHBand="0" w:evenHBand="0" w:firstRowFirstColumn="0" w:firstRowLastColumn="0" w:lastRowFirstColumn="0" w:lastRowLastColumn="0"/>
            <w:tcW w:w="4861" w:type="dxa"/>
          </w:tcPr>
          <w:p w14:paraId="7670A8D4" w14:textId="64A41D3C" w:rsidR="00223065" w:rsidRPr="00F523F6" w:rsidRDefault="00223065" w:rsidP="00E41CC0">
            <w:pPr>
              <w:rPr>
                <w:rFonts w:cs="Arial"/>
                <w:b w:val="0"/>
                <w:sz w:val="20"/>
              </w:rPr>
            </w:pPr>
            <w:r w:rsidRPr="00F523F6">
              <w:rPr>
                <w:rFonts w:cs="Arial"/>
                <w:b w:val="0"/>
                <w:sz w:val="20"/>
              </w:rPr>
              <w:t xml:space="preserve">1 – Applicant </w:t>
            </w:r>
            <w:r w:rsidR="00E41CC0">
              <w:rPr>
                <w:rFonts w:cs="Arial"/>
                <w:b w:val="0"/>
                <w:sz w:val="20"/>
              </w:rPr>
              <w:t>Name, Address and C</w:t>
            </w:r>
            <w:r w:rsidR="00514BDA">
              <w:rPr>
                <w:rFonts w:cs="Arial"/>
                <w:b w:val="0"/>
                <w:sz w:val="20"/>
              </w:rPr>
              <w:t>ontact I</w:t>
            </w:r>
            <w:r w:rsidRPr="00F523F6">
              <w:rPr>
                <w:rFonts w:cs="Arial"/>
                <w:b w:val="0"/>
                <w:sz w:val="20"/>
              </w:rPr>
              <w:t>nformation</w:t>
            </w:r>
          </w:p>
        </w:tc>
        <w:tc>
          <w:tcPr>
            <w:tcW w:w="943" w:type="dxa"/>
          </w:tcPr>
          <w:p w14:paraId="21611B68" w14:textId="77777777" w:rsidR="00223065" w:rsidRPr="00F523F6" w:rsidRDefault="00223065" w:rsidP="009C22B4">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256521C6" w14:textId="77777777" w:rsidR="00223065" w:rsidRPr="001A32DD" w:rsidRDefault="00223065" w:rsidP="000A010B">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46CDB337" w14:textId="77777777" w:rsidR="00223065" w:rsidRPr="001A32DD" w:rsidRDefault="00223065" w:rsidP="000A010B">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223065" w:rsidRPr="00BB0026" w14:paraId="062E4D54" w14:textId="5C61153A" w:rsidTr="000A010B">
        <w:tc>
          <w:tcPr>
            <w:cnfStyle w:val="001000000000" w:firstRow="0" w:lastRow="0" w:firstColumn="1" w:lastColumn="0" w:oddVBand="0" w:evenVBand="0" w:oddHBand="0" w:evenHBand="0" w:firstRowFirstColumn="0" w:firstRowLastColumn="0" w:lastRowFirstColumn="0" w:lastRowLastColumn="0"/>
            <w:tcW w:w="4861" w:type="dxa"/>
          </w:tcPr>
          <w:p w14:paraId="6D49DACE" w14:textId="77777777" w:rsidR="00223065" w:rsidRPr="00F523F6" w:rsidRDefault="00223065" w:rsidP="005F2134">
            <w:pPr>
              <w:rPr>
                <w:rFonts w:cs="Arial"/>
                <w:b w:val="0"/>
                <w:sz w:val="20"/>
              </w:rPr>
            </w:pPr>
            <w:r w:rsidRPr="00F523F6">
              <w:rPr>
                <w:rFonts w:cs="Arial"/>
                <w:b w:val="0"/>
                <w:sz w:val="20"/>
              </w:rPr>
              <w:t>2 – Facility Information</w:t>
            </w:r>
          </w:p>
        </w:tc>
        <w:tc>
          <w:tcPr>
            <w:tcW w:w="943" w:type="dxa"/>
          </w:tcPr>
          <w:p w14:paraId="39207A94" w14:textId="77777777" w:rsidR="00223065" w:rsidRPr="00F523F6" w:rsidRDefault="00223065" w:rsidP="009C22B4">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2E0B64FF" w14:textId="77777777" w:rsidR="00223065" w:rsidRPr="001A32DD" w:rsidRDefault="00223065" w:rsidP="000A010B">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13784085" w14:textId="77777777" w:rsidR="00223065" w:rsidRPr="001A32DD" w:rsidRDefault="00223065" w:rsidP="000A010B">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223065" w:rsidRPr="00BB0026" w14:paraId="50C05FF2" w14:textId="074FD7C1" w:rsidTr="000A010B">
        <w:tc>
          <w:tcPr>
            <w:cnfStyle w:val="001000000000" w:firstRow="0" w:lastRow="0" w:firstColumn="1" w:lastColumn="0" w:oddVBand="0" w:evenVBand="0" w:oddHBand="0" w:evenHBand="0" w:firstRowFirstColumn="0" w:firstRowLastColumn="0" w:lastRowFirstColumn="0" w:lastRowLastColumn="0"/>
            <w:tcW w:w="4861" w:type="dxa"/>
          </w:tcPr>
          <w:p w14:paraId="395935F4" w14:textId="05C42C51" w:rsidR="00223065" w:rsidRPr="004A026D" w:rsidRDefault="00223065" w:rsidP="005F2134">
            <w:pPr>
              <w:rPr>
                <w:rFonts w:cs="Arial"/>
                <w:sz w:val="20"/>
              </w:rPr>
            </w:pPr>
            <w:r w:rsidRPr="004A026D">
              <w:rPr>
                <w:rFonts w:cs="Arial"/>
                <w:sz w:val="20"/>
              </w:rPr>
              <w:t>PART B</w:t>
            </w:r>
            <w:r w:rsidR="00514BDA">
              <w:rPr>
                <w:rFonts w:cs="Arial"/>
                <w:sz w:val="20"/>
              </w:rPr>
              <w:t xml:space="preserve"> </w:t>
            </w:r>
            <w:r w:rsidR="00514BDA" w:rsidRPr="001227C9">
              <w:rPr>
                <w:rFonts w:cs="Arial"/>
                <w:sz w:val="20"/>
              </w:rPr>
              <w:t xml:space="preserve">– </w:t>
            </w:r>
            <w:r w:rsidRPr="004A026D">
              <w:rPr>
                <w:rFonts w:cs="Arial"/>
                <w:sz w:val="20"/>
              </w:rPr>
              <w:t>Diversity Plan</w:t>
            </w:r>
          </w:p>
        </w:tc>
        <w:tc>
          <w:tcPr>
            <w:tcW w:w="943" w:type="dxa"/>
          </w:tcPr>
          <w:p w14:paraId="4CDE0558" w14:textId="77777777" w:rsidR="00223065" w:rsidRPr="00F523F6" w:rsidRDefault="00223065" w:rsidP="005049C5">
            <w:pPr>
              <w:pStyle w:val="ListParagraph"/>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7C7FDFF9" w14:textId="1220906B" w:rsidR="00223065" w:rsidRPr="001A32DD" w:rsidRDefault="00223065" w:rsidP="000A010B">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1D14CBC0" w14:textId="52B8AF0E" w:rsidR="00223065" w:rsidRPr="001A32DD" w:rsidRDefault="00223065" w:rsidP="000A010B">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F60588" w:rsidRPr="00BB0026" w14:paraId="18BA4A55" w14:textId="77777777" w:rsidTr="000A010B">
        <w:tc>
          <w:tcPr>
            <w:cnfStyle w:val="001000000000" w:firstRow="0" w:lastRow="0" w:firstColumn="1" w:lastColumn="0" w:oddVBand="0" w:evenVBand="0" w:oddHBand="0" w:evenHBand="0" w:firstRowFirstColumn="0" w:firstRowLastColumn="0" w:lastRowFirstColumn="0" w:lastRowLastColumn="0"/>
            <w:tcW w:w="4861" w:type="dxa"/>
          </w:tcPr>
          <w:p w14:paraId="1B636F9E" w14:textId="3F6FE27A" w:rsidR="00F60588" w:rsidRPr="00F60588" w:rsidRDefault="00F60588" w:rsidP="00F60588">
            <w:pPr>
              <w:rPr>
                <w:rFonts w:cs="Arial"/>
                <w:b w:val="0"/>
                <w:sz w:val="20"/>
              </w:rPr>
            </w:pPr>
            <w:r>
              <w:rPr>
                <w:rFonts w:cs="Arial"/>
                <w:b w:val="0"/>
                <w:sz w:val="20"/>
              </w:rPr>
              <w:t>3 – Diversity Plan</w:t>
            </w:r>
          </w:p>
        </w:tc>
        <w:tc>
          <w:tcPr>
            <w:tcW w:w="943" w:type="dxa"/>
          </w:tcPr>
          <w:p w14:paraId="50BDB812" w14:textId="77777777" w:rsidR="00F60588" w:rsidRPr="00F523F6" w:rsidRDefault="00F60588" w:rsidP="00F60588">
            <w:pPr>
              <w:pStyle w:val="ListParagraph"/>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194B62CF" w14:textId="2CBA92FE" w:rsidR="00F60588" w:rsidRPr="00B52B1A"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B52B1A">
              <w:rPr>
                <w:rFonts w:cs="Arial"/>
                <w:color w:val="A6A6A6" w:themeColor="background1" w:themeShade="A6"/>
                <w:sz w:val="20"/>
              </w:rPr>
              <w:t>100</w:t>
            </w:r>
          </w:p>
        </w:tc>
        <w:tc>
          <w:tcPr>
            <w:tcW w:w="1260" w:type="dxa"/>
          </w:tcPr>
          <w:p w14:paraId="7C1A519F" w14:textId="0CA5E116"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1A32DD">
              <w:rPr>
                <w:rFonts w:cs="Arial"/>
                <w:sz w:val="20"/>
              </w:rPr>
              <w:t>100</w:t>
            </w:r>
          </w:p>
        </w:tc>
      </w:tr>
      <w:tr w:rsidR="00F60588" w:rsidRPr="00BB0026" w14:paraId="43A2396A" w14:textId="41D946E9" w:rsidTr="000A010B">
        <w:tc>
          <w:tcPr>
            <w:cnfStyle w:val="001000000000" w:firstRow="0" w:lastRow="0" w:firstColumn="1" w:lastColumn="0" w:oddVBand="0" w:evenVBand="0" w:oddHBand="0" w:evenHBand="0" w:firstRowFirstColumn="0" w:firstRowLastColumn="0" w:lastRowFirstColumn="0" w:lastRowLastColumn="0"/>
            <w:tcW w:w="4861" w:type="dxa"/>
          </w:tcPr>
          <w:p w14:paraId="7F2DB6EE" w14:textId="4FA810F1" w:rsidR="00F60588" w:rsidRPr="004A026D" w:rsidRDefault="00F60588" w:rsidP="00F60588">
            <w:pPr>
              <w:rPr>
                <w:rFonts w:cs="Arial"/>
                <w:sz w:val="20"/>
              </w:rPr>
            </w:pPr>
            <w:r w:rsidRPr="004A026D">
              <w:rPr>
                <w:rFonts w:cs="Arial"/>
                <w:sz w:val="20"/>
              </w:rPr>
              <w:t>PART C</w:t>
            </w:r>
            <w:r w:rsidR="00514BDA">
              <w:rPr>
                <w:rFonts w:cs="Arial"/>
                <w:sz w:val="20"/>
              </w:rPr>
              <w:t xml:space="preserve"> </w:t>
            </w:r>
            <w:r w:rsidR="00514BDA" w:rsidRPr="001227C9">
              <w:rPr>
                <w:rFonts w:cs="Arial"/>
                <w:sz w:val="20"/>
              </w:rPr>
              <w:t xml:space="preserve">– </w:t>
            </w:r>
            <w:r w:rsidRPr="004A026D">
              <w:rPr>
                <w:rFonts w:cs="Arial"/>
                <w:sz w:val="20"/>
              </w:rPr>
              <w:t xml:space="preserve">Applicant Background Information  </w:t>
            </w:r>
          </w:p>
        </w:tc>
        <w:tc>
          <w:tcPr>
            <w:tcW w:w="943" w:type="dxa"/>
          </w:tcPr>
          <w:p w14:paraId="4D0BEA45" w14:textId="77777777" w:rsidR="00F60588" w:rsidRPr="00F523F6" w:rsidRDefault="00F60588" w:rsidP="00F60588">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5D27317C" w14:textId="2CA092E0"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47824165"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F60588" w:rsidRPr="00BB0026" w14:paraId="76C075AA" w14:textId="6B1396FB" w:rsidTr="000A010B">
        <w:tc>
          <w:tcPr>
            <w:cnfStyle w:val="001000000000" w:firstRow="0" w:lastRow="0" w:firstColumn="1" w:lastColumn="0" w:oddVBand="0" w:evenVBand="0" w:oddHBand="0" w:evenHBand="0" w:firstRowFirstColumn="0" w:firstRowLastColumn="0" w:lastRowFirstColumn="0" w:lastRowLastColumn="0"/>
            <w:tcW w:w="4861" w:type="dxa"/>
          </w:tcPr>
          <w:p w14:paraId="41816968" w14:textId="6583DD9D" w:rsidR="00F60588" w:rsidRPr="00F523F6" w:rsidRDefault="00F60588" w:rsidP="00F60588">
            <w:pPr>
              <w:rPr>
                <w:rFonts w:cs="Arial"/>
                <w:b w:val="0"/>
                <w:sz w:val="20"/>
              </w:rPr>
            </w:pPr>
            <w:r w:rsidRPr="00F523F6">
              <w:rPr>
                <w:rFonts w:cs="Arial"/>
                <w:b w:val="0"/>
                <w:sz w:val="20"/>
              </w:rPr>
              <w:t xml:space="preserve">4 – </w:t>
            </w:r>
            <w:r>
              <w:rPr>
                <w:rFonts w:cs="Arial"/>
                <w:b w:val="0"/>
                <w:sz w:val="20"/>
              </w:rPr>
              <w:t>Principals, Financial Backers, Operators and Employees</w:t>
            </w:r>
          </w:p>
        </w:tc>
        <w:tc>
          <w:tcPr>
            <w:tcW w:w="943" w:type="dxa"/>
          </w:tcPr>
          <w:p w14:paraId="011DFDD9" w14:textId="77777777" w:rsidR="00F60588" w:rsidRPr="00F523F6" w:rsidRDefault="00F60588" w:rsidP="00F6058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76A017DD"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69940C79"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F60588" w:rsidRPr="00BB0026" w14:paraId="6A3E3DBB" w14:textId="6FAF705F" w:rsidTr="000A010B">
        <w:tc>
          <w:tcPr>
            <w:cnfStyle w:val="001000000000" w:firstRow="0" w:lastRow="0" w:firstColumn="1" w:lastColumn="0" w:oddVBand="0" w:evenVBand="0" w:oddHBand="0" w:evenHBand="0" w:firstRowFirstColumn="0" w:firstRowLastColumn="0" w:lastRowFirstColumn="0" w:lastRowLastColumn="0"/>
            <w:tcW w:w="4861" w:type="dxa"/>
          </w:tcPr>
          <w:p w14:paraId="506EF437" w14:textId="77777777" w:rsidR="00F60588" w:rsidRPr="00F523F6" w:rsidRDefault="00F60588" w:rsidP="00F60588">
            <w:pPr>
              <w:rPr>
                <w:rFonts w:cs="Arial"/>
                <w:b w:val="0"/>
                <w:sz w:val="20"/>
              </w:rPr>
            </w:pPr>
            <w:r w:rsidRPr="00F523F6">
              <w:rPr>
                <w:rFonts w:cs="Arial"/>
                <w:b w:val="0"/>
                <w:sz w:val="20"/>
              </w:rPr>
              <w:t>5 – Moral Affirmation</w:t>
            </w:r>
          </w:p>
        </w:tc>
        <w:tc>
          <w:tcPr>
            <w:tcW w:w="943" w:type="dxa"/>
          </w:tcPr>
          <w:p w14:paraId="6B830C40" w14:textId="77777777" w:rsidR="00F60588" w:rsidRPr="00F523F6" w:rsidRDefault="00F60588" w:rsidP="00F6058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1D79F1CE" w14:textId="040EC1BE"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c>
          <w:tcPr>
            <w:tcW w:w="1260" w:type="dxa"/>
          </w:tcPr>
          <w:p w14:paraId="3876D45D"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BB0026" w14:paraId="7610D941" w14:textId="41BDC455" w:rsidTr="000A010B">
        <w:tc>
          <w:tcPr>
            <w:cnfStyle w:val="001000000000" w:firstRow="0" w:lastRow="0" w:firstColumn="1" w:lastColumn="0" w:oddVBand="0" w:evenVBand="0" w:oddHBand="0" w:evenHBand="0" w:firstRowFirstColumn="0" w:firstRowLastColumn="0" w:lastRowFirstColumn="0" w:lastRowLastColumn="0"/>
            <w:tcW w:w="4861" w:type="dxa"/>
          </w:tcPr>
          <w:p w14:paraId="70D31D3A" w14:textId="0ED9C7D9" w:rsidR="00F60588" w:rsidRPr="00F523F6" w:rsidRDefault="00F60588" w:rsidP="00F60588">
            <w:pPr>
              <w:rPr>
                <w:rFonts w:cs="Arial"/>
                <w:b w:val="0"/>
                <w:sz w:val="20"/>
              </w:rPr>
            </w:pPr>
            <w:r w:rsidRPr="00F523F6">
              <w:rPr>
                <w:rFonts w:cs="Arial"/>
                <w:b w:val="0"/>
                <w:sz w:val="20"/>
              </w:rPr>
              <w:t>6 –</w:t>
            </w:r>
            <w:r>
              <w:rPr>
                <w:rFonts w:cs="Arial"/>
                <w:b w:val="0"/>
                <w:sz w:val="20"/>
              </w:rPr>
              <w:t xml:space="preserve"> </w:t>
            </w:r>
            <w:r w:rsidRPr="00F523F6">
              <w:rPr>
                <w:rFonts w:cs="Arial"/>
                <w:b w:val="0"/>
                <w:sz w:val="20"/>
              </w:rPr>
              <w:t>Compliance with</w:t>
            </w:r>
            <w:r>
              <w:rPr>
                <w:rFonts w:cs="Arial"/>
                <w:b w:val="0"/>
                <w:sz w:val="20"/>
              </w:rPr>
              <w:t xml:space="preserve"> Applicable</w:t>
            </w:r>
            <w:r w:rsidRPr="00F523F6">
              <w:rPr>
                <w:rFonts w:cs="Arial"/>
                <w:b w:val="0"/>
                <w:sz w:val="20"/>
              </w:rPr>
              <w:t xml:space="preserve"> Laws and Regulations</w:t>
            </w:r>
          </w:p>
        </w:tc>
        <w:tc>
          <w:tcPr>
            <w:tcW w:w="943" w:type="dxa"/>
          </w:tcPr>
          <w:p w14:paraId="3E250B39" w14:textId="77777777" w:rsidR="00F60588" w:rsidRPr="00F523F6" w:rsidRDefault="00F60588" w:rsidP="00F6058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2E2C56F6" w14:textId="452B3E56"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c>
          <w:tcPr>
            <w:tcW w:w="1260" w:type="dxa"/>
          </w:tcPr>
          <w:p w14:paraId="2821D4D6"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BB0026" w14:paraId="4D0EB9D0" w14:textId="34EED50F" w:rsidTr="000A010B">
        <w:tc>
          <w:tcPr>
            <w:cnfStyle w:val="001000000000" w:firstRow="0" w:lastRow="0" w:firstColumn="1" w:lastColumn="0" w:oddVBand="0" w:evenVBand="0" w:oddHBand="0" w:evenHBand="0" w:firstRowFirstColumn="0" w:firstRowLastColumn="0" w:lastRowFirstColumn="0" w:lastRowLastColumn="0"/>
            <w:tcW w:w="4861" w:type="dxa"/>
          </w:tcPr>
          <w:p w14:paraId="7F6B9429" w14:textId="77777777" w:rsidR="00F60588" w:rsidRPr="00F523F6" w:rsidRDefault="00F60588" w:rsidP="00F60588">
            <w:pPr>
              <w:rPr>
                <w:rFonts w:cs="Arial"/>
                <w:b w:val="0"/>
                <w:sz w:val="20"/>
              </w:rPr>
            </w:pPr>
            <w:r w:rsidRPr="00F523F6">
              <w:rPr>
                <w:rFonts w:cs="Arial"/>
                <w:b w:val="0"/>
                <w:sz w:val="20"/>
              </w:rPr>
              <w:t>7 – Civil and Administrative Action</w:t>
            </w:r>
          </w:p>
        </w:tc>
        <w:tc>
          <w:tcPr>
            <w:tcW w:w="943" w:type="dxa"/>
          </w:tcPr>
          <w:p w14:paraId="2AE8074E" w14:textId="77777777" w:rsidR="00F60588" w:rsidRPr="00F523F6" w:rsidRDefault="00F60588" w:rsidP="00F6058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226D1015" w14:textId="27033871"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c>
          <w:tcPr>
            <w:tcW w:w="1260" w:type="dxa"/>
          </w:tcPr>
          <w:p w14:paraId="49706695"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BB0026" w14:paraId="410BB7AC" w14:textId="781C3C90" w:rsidTr="000A010B">
        <w:tc>
          <w:tcPr>
            <w:cnfStyle w:val="001000000000" w:firstRow="0" w:lastRow="0" w:firstColumn="1" w:lastColumn="0" w:oddVBand="0" w:evenVBand="0" w:oddHBand="0" w:evenHBand="0" w:firstRowFirstColumn="0" w:firstRowLastColumn="0" w:lastRowFirstColumn="0" w:lastRowLastColumn="0"/>
            <w:tcW w:w="4861" w:type="dxa"/>
          </w:tcPr>
          <w:p w14:paraId="48FB45A4" w14:textId="101A4F77" w:rsidR="00F60588" w:rsidRPr="001227C9" w:rsidRDefault="00F60588" w:rsidP="00F60588">
            <w:pPr>
              <w:rPr>
                <w:rFonts w:cs="Arial"/>
                <w:sz w:val="20"/>
              </w:rPr>
            </w:pPr>
            <w:r w:rsidRPr="001227C9">
              <w:rPr>
                <w:rFonts w:cs="Arial"/>
                <w:sz w:val="20"/>
              </w:rPr>
              <w:t>PART D – Plan of Operation</w:t>
            </w:r>
          </w:p>
        </w:tc>
        <w:tc>
          <w:tcPr>
            <w:tcW w:w="943" w:type="dxa"/>
          </w:tcPr>
          <w:p w14:paraId="5DDB5D27" w14:textId="77777777" w:rsidR="00F60588" w:rsidRPr="001A32DD" w:rsidRDefault="00F60588" w:rsidP="00F60588">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43918798" w14:textId="2FE71DAD"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6E4C69BA"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F60588" w:rsidRPr="00BB0026" w14:paraId="2AD3879F" w14:textId="048109DF" w:rsidTr="000A010B">
        <w:tc>
          <w:tcPr>
            <w:cnfStyle w:val="001000000000" w:firstRow="0" w:lastRow="0" w:firstColumn="1" w:lastColumn="0" w:oddVBand="0" w:evenVBand="0" w:oddHBand="0" w:evenHBand="0" w:firstRowFirstColumn="0" w:firstRowLastColumn="0" w:lastRowFirstColumn="0" w:lastRowLastColumn="0"/>
            <w:tcW w:w="4861" w:type="dxa"/>
          </w:tcPr>
          <w:p w14:paraId="79921913" w14:textId="77777777" w:rsidR="00F60588" w:rsidRPr="00F523F6" w:rsidRDefault="00F60588" w:rsidP="00F60588">
            <w:pPr>
              <w:rPr>
                <w:rFonts w:cs="Arial"/>
                <w:b w:val="0"/>
                <w:sz w:val="20"/>
              </w:rPr>
            </w:pPr>
            <w:r w:rsidRPr="00F523F6">
              <w:rPr>
                <w:rFonts w:cs="Arial"/>
                <w:b w:val="0"/>
                <w:sz w:val="20"/>
              </w:rPr>
              <w:t>8 – Operational Timetable</w:t>
            </w:r>
          </w:p>
        </w:tc>
        <w:tc>
          <w:tcPr>
            <w:tcW w:w="943" w:type="dxa"/>
          </w:tcPr>
          <w:p w14:paraId="245A5099" w14:textId="77777777" w:rsidR="00F60588" w:rsidRPr="00F523F6" w:rsidRDefault="00F60588" w:rsidP="00F60588">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37D2BE19" w14:textId="3249354A"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1A32DD">
              <w:rPr>
                <w:rFonts w:cs="Arial"/>
                <w:color w:val="A6A6A6" w:themeColor="background1" w:themeShade="A6"/>
                <w:sz w:val="20"/>
              </w:rPr>
              <w:t>50</w:t>
            </w:r>
          </w:p>
        </w:tc>
        <w:tc>
          <w:tcPr>
            <w:tcW w:w="1260" w:type="dxa"/>
          </w:tcPr>
          <w:p w14:paraId="656468E1"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BB0026" w14:paraId="61DA05CA" w14:textId="58187AC5" w:rsidTr="003873ED">
        <w:trPr>
          <w:trHeight w:val="314"/>
        </w:trPr>
        <w:tc>
          <w:tcPr>
            <w:cnfStyle w:val="001000000000" w:firstRow="0" w:lastRow="0" w:firstColumn="1" w:lastColumn="0" w:oddVBand="0" w:evenVBand="0" w:oddHBand="0" w:evenHBand="0" w:firstRowFirstColumn="0" w:firstRowLastColumn="0" w:lastRowFirstColumn="0" w:lastRowLastColumn="0"/>
            <w:tcW w:w="4861" w:type="dxa"/>
          </w:tcPr>
          <w:p w14:paraId="10069DA1" w14:textId="57F1E30D" w:rsidR="00F60588" w:rsidRPr="00F523F6" w:rsidRDefault="00F60588" w:rsidP="00514BDA">
            <w:pPr>
              <w:rPr>
                <w:rFonts w:cs="Arial"/>
                <w:b w:val="0"/>
                <w:sz w:val="20"/>
              </w:rPr>
            </w:pPr>
            <w:r w:rsidRPr="00F523F6">
              <w:rPr>
                <w:rFonts w:cs="Arial"/>
                <w:b w:val="0"/>
                <w:sz w:val="20"/>
              </w:rPr>
              <w:t>9 – Employee Qualification</w:t>
            </w:r>
            <w:r>
              <w:rPr>
                <w:rFonts w:cs="Arial"/>
                <w:b w:val="0"/>
                <w:sz w:val="20"/>
              </w:rPr>
              <w:t>s</w:t>
            </w:r>
            <w:r w:rsidRPr="00F523F6">
              <w:rPr>
                <w:rFonts w:cs="Arial"/>
                <w:b w:val="0"/>
                <w:sz w:val="20"/>
              </w:rPr>
              <w:t>, Description of Duties</w:t>
            </w:r>
            <w:r w:rsidR="00514BDA">
              <w:rPr>
                <w:rFonts w:cs="Arial"/>
                <w:b w:val="0"/>
                <w:sz w:val="20"/>
              </w:rPr>
              <w:t xml:space="preserve"> and Training</w:t>
            </w:r>
          </w:p>
        </w:tc>
        <w:tc>
          <w:tcPr>
            <w:tcW w:w="943" w:type="dxa"/>
          </w:tcPr>
          <w:p w14:paraId="3EEDA60F" w14:textId="77777777" w:rsidR="00F60588" w:rsidRPr="00F523F6" w:rsidRDefault="00F60588" w:rsidP="00F60588">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3E085CB9"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1A32DD">
              <w:rPr>
                <w:rFonts w:cs="Arial"/>
                <w:color w:val="A6A6A6" w:themeColor="background1" w:themeShade="A6"/>
                <w:sz w:val="20"/>
              </w:rPr>
              <w:t>25</w:t>
            </w:r>
          </w:p>
        </w:tc>
        <w:tc>
          <w:tcPr>
            <w:tcW w:w="1260" w:type="dxa"/>
          </w:tcPr>
          <w:p w14:paraId="3E2ABB26"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BB0026" w14:paraId="714BAACA" w14:textId="085A63A5" w:rsidTr="000A010B">
        <w:tc>
          <w:tcPr>
            <w:cnfStyle w:val="001000000000" w:firstRow="0" w:lastRow="0" w:firstColumn="1" w:lastColumn="0" w:oddVBand="0" w:evenVBand="0" w:oddHBand="0" w:evenHBand="0" w:firstRowFirstColumn="0" w:firstRowLastColumn="0" w:lastRowFirstColumn="0" w:lastRowLastColumn="0"/>
            <w:tcW w:w="4861" w:type="dxa"/>
          </w:tcPr>
          <w:p w14:paraId="041CF565" w14:textId="58764B3E" w:rsidR="00F60588" w:rsidRPr="00F523F6" w:rsidRDefault="00F60588" w:rsidP="00F60588">
            <w:pPr>
              <w:rPr>
                <w:rFonts w:cs="Arial"/>
                <w:b w:val="0"/>
                <w:sz w:val="20"/>
              </w:rPr>
            </w:pPr>
            <w:r w:rsidRPr="00F523F6">
              <w:rPr>
                <w:rFonts w:cs="Arial"/>
                <w:b w:val="0"/>
                <w:sz w:val="20"/>
              </w:rPr>
              <w:t>10 – Security and Surveillance</w:t>
            </w:r>
          </w:p>
        </w:tc>
        <w:tc>
          <w:tcPr>
            <w:tcW w:w="943" w:type="dxa"/>
          </w:tcPr>
          <w:p w14:paraId="7169B7B0" w14:textId="77777777" w:rsidR="00F60588" w:rsidRPr="00F523F6" w:rsidRDefault="00F60588" w:rsidP="00F60588">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7FB8D837" w14:textId="010B1330"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1A32DD">
              <w:rPr>
                <w:rFonts w:cs="Arial"/>
                <w:color w:val="A6A6A6" w:themeColor="background1" w:themeShade="A6"/>
                <w:sz w:val="20"/>
              </w:rPr>
              <w:t>50</w:t>
            </w:r>
          </w:p>
        </w:tc>
        <w:tc>
          <w:tcPr>
            <w:tcW w:w="1260" w:type="dxa"/>
          </w:tcPr>
          <w:p w14:paraId="0EAD6552"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BB0026" w14:paraId="691A7832" w14:textId="2D14ACFE" w:rsidTr="000A010B">
        <w:tc>
          <w:tcPr>
            <w:cnfStyle w:val="001000000000" w:firstRow="0" w:lastRow="0" w:firstColumn="1" w:lastColumn="0" w:oddVBand="0" w:evenVBand="0" w:oddHBand="0" w:evenHBand="0" w:firstRowFirstColumn="0" w:firstRowLastColumn="0" w:lastRowFirstColumn="0" w:lastRowLastColumn="0"/>
            <w:tcW w:w="4861" w:type="dxa"/>
          </w:tcPr>
          <w:p w14:paraId="7EE40E7A" w14:textId="77777777" w:rsidR="00F60588" w:rsidRPr="00F523F6" w:rsidRDefault="00F60588" w:rsidP="00F60588">
            <w:pPr>
              <w:rPr>
                <w:rFonts w:cs="Arial"/>
                <w:b w:val="0"/>
                <w:sz w:val="20"/>
              </w:rPr>
            </w:pPr>
            <w:r w:rsidRPr="00F523F6">
              <w:rPr>
                <w:rFonts w:cs="Arial"/>
                <w:b w:val="0"/>
                <w:sz w:val="20"/>
              </w:rPr>
              <w:t>11 – Transportation of Medical Marijuana</w:t>
            </w:r>
          </w:p>
        </w:tc>
        <w:tc>
          <w:tcPr>
            <w:tcW w:w="943" w:type="dxa"/>
          </w:tcPr>
          <w:p w14:paraId="76871C3C" w14:textId="77777777" w:rsidR="00F60588" w:rsidRPr="00F523F6" w:rsidRDefault="00F60588" w:rsidP="00F60588">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38532761"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1A32DD">
              <w:rPr>
                <w:rFonts w:cs="Arial"/>
                <w:color w:val="A6A6A6" w:themeColor="background1" w:themeShade="A6"/>
                <w:sz w:val="20"/>
              </w:rPr>
              <w:t>25</w:t>
            </w:r>
          </w:p>
        </w:tc>
        <w:tc>
          <w:tcPr>
            <w:tcW w:w="1260" w:type="dxa"/>
          </w:tcPr>
          <w:p w14:paraId="0D3D5A94"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BB0026" w14:paraId="552F976A" w14:textId="05C88C21" w:rsidTr="000A010B">
        <w:tc>
          <w:tcPr>
            <w:cnfStyle w:val="001000000000" w:firstRow="0" w:lastRow="0" w:firstColumn="1" w:lastColumn="0" w:oddVBand="0" w:evenVBand="0" w:oddHBand="0" w:evenHBand="0" w:firstRowFirstColumn="0" w:firstRowLastColumn="0" w:lastRowFirstColumn="0" w:lastRowLastColumn="0"/>
            <w:tcW w:w="4861" w:type="dxa"/>
          </w:tcPr>
          <w:p w14:paraId="37820CB4" w14:textId="77777777" w:rsidR="00F60588" w:rsidRPr="00F523F6" w:rsidRDefault="00F60588" w:rsidP="00F60588">
            <w:pPr>
              <w:rPr>
                <w:rFonts w:cs="Arial"/>
                <w:b w:val="0"/>
                <w:sz w:val="20"/>
              </w:rPr>
            </w:pPr>
            <w:r w:rsidRPr="00F523F6">
              <w:rPr>
                <w:rFonts w:cs="Arial"/>
                <w:b w:val="0"/>
                <w:sz w:val="20"/>
              </w:rPr>
              <w:t>12 – Storage of Medical Marijuana</w:t>
            </w:r>
          </w:p>
        </w:tc>
        <w:tc>
          <w:tcPr>
            <w:tcW w:w="943" w:type="dxa"/>
          </w:tcPr>
          <w:p w14:paraId="7B98599E" w14:textId="77777777" w:rsidR="00F60588" w:rsidRPr="00F523F6" w:rsidRDefault="00F60588" w:rsidP="00F60588">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1EB30766"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1A32DD">
              <w:rPr>
                <w:rFonts w:cs="Arial"/>
                <w:color w:val="A6A6A6" w:themeColor="background1" w:themeShade="A6"/>
                <w:sz w:val="20"/>
              </w:rPr>
              <w:t>25</w:t>
            </w:r>
          </w:p>
        </w:tc>
        <w:tc>
          <w:tcPr>
            <w:tcW w:w="1260" w:type="dxa"/>
          </w:tcPr>
          <w:p w14:paraId="79B46F7A"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BB0026" w14:paraId="2D111993" w14:textId="1A25A2F1" w:rsidTr="000A010B">
        <w:tc>
          <w:tcPr>
            <w:cnfStyle w:val="001000000000" w:firstRow="0" w:lastRow="0" w:firstColumn="1" w:lastColumn="0" w:oddVBand="0" w:evenVBand="0" w:oddHBand="0" w:evenHBand="0" w:firstRowFirstColumn="0" w:firstRowLastColumn="0" w:lastRowFirstColumn="0" w:lastRowLastColumn="0"/>
            <w:tcW w:w="4861" w:type="dxa"/>
          </w:tcPr>
          <w:p w14:paraId="1DD0A2AA" w14:textId="77777777" w:rsidR="00F60588" w:rsidRPr="00F523F6" w:rsidRDefault="00F60588" w:rsidP="00F60588">
            <w:pPr>
              <w:rPr>
                <w:rFonts w:cs="Arial"/>
                <w:b w:val="0"/>
                <w:sz w:val="20"/>
              </w:rPr>
            </w:pPr>
            <w:r w:rsidRPr="00F523F6">
              <w:rPr>
                <w:rFonts w:cs="Arial"/>
                <w:b w:val="0"/>
                <w:sz w:val="20"/>
              </w:rPr>
              <w:t xml:space="preserve">13 – Packaging and Labeling of Medical Marijuana </w:t>
            </w:r>
          </w:p>
        </w:tc>
        <w:tc>
          <w:tcPr>
            <w:tcW w:w="943" w:type="dxa"/>
          </w:tcPr>
          <w:p w14:paraId="784A6E3C" w14:textId="77777777" w:rsidR="00F60588" w:rsidRPr="00F523F6" w:rsidRDefault="00F60588" w:rsidP="00F60588">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5A73F1D3"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1A32DD">
              <w:rPr>
                <w:rFonts w:cs="Arial"/>
                <w:color w:val="A6A6A6" w:themeColor="background1" w:themeShade="A6"/>
                <w:sz w:val="20"/>
              </w:rPr>
              <w:t>25</w:t>
            </w:r>
          </w:p>
        </w:tc>
        <w:tc>
          <w:tcPr>
            <w:tcW w:w="1260" w:type="dxa"/>
          </w:tcPr>
          <w:p w14:paraId="30E8C8B3"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BB0026" w14:paraId="42CEBBD6" w14:textId="6D684A00" w:rsidTr="000A010B">
        <w:tc>
          <w:tcPr>
            <w:cnfStyle w:val="001000000000" w:firstRow="0" w:lastRow="0" w:firstColumn="1" w:lastColumn="0" w:oddVBand="0" w:evenVBand="0" w:oddHBand="0" w:evenHBand="0" w:firstRowFirstColumn="0" w:firstRowLastColumn="0" w:lastRowFirstColumn="0" w:lastRowLastColumn="0"/>
            <w:tcW w:w="4861" w:type="dxa"/>
          </w:tcPr>
          <w:p w14:paraId="040EE1CA" w14:textId="42628A15" w:rsidR="00F60588" w:rsidRPr="00F523F6" w:rsidRDefault="00F60588" w:rsidP="00F60588">
            <w:pPr>
              <w:rPr>
                <w:rFonts w:cs="Arial"/>
                <w:b w:val="0"/>
                <w:sz w:val="20"/>
              </w:rPr>
            </w:pPr>
            <w:r w:rsidRPr="00F523F6">
              <w:rPr>
                <w:rFonts w:cs="Arial"/>
                <w:b w:val="0"/>
                <w:sz w:val="20"/>
              </w:rPr>
              <w:t>14 – Inventory Management</w:t>
            </w:r>
          </w:p>
        </w:tc>
        <w:tc>
          <w:tcPr>
            <w:tcW w:w="943" w:type="dxa"/>
          </w:tcPr>
          <w:p w14:paraId="444D9A05" w14:textId="77777777" w:rsidR="00F60588" w:rsidRPr="00F523F6" w:rsidRDefault="00F60588" w:rsidP="00F60588">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701A7A32"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1A32DD">
              <w:rPr>
                <w:rFonts w:cs="Arial"/>
                <w:color w:val="A6A6A6" w:themeColor="background1" w:themeShade="A6"/>
                <w:sz w:val="20"/>
              </w:rPr>
              <w:t>25</w:t>
            </w:r>
          </w:p>
        </w:tc>
        <w:tc>
          <w:tcPr>
            <w:tcW w:w="1260" w:type="dxa"/>
          </w:tcPr>
          <w:p w14:paraId="54EBCD12"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BB0026" w14:paraId="2E8BEB08" w14:textId="75271B1B" w:rsidTr="000A010B">
        <w:tc>
          <w:tcPr>
            <w:cnfStyle w:val="001000000000" w:firstRow="0" w:lastRow="0" w:firstColumn="1" w:lastColumn="0" w:oddVBand="0" w:evenVBand="0" w:oddHBand="0" w:evenHBand="0" w:firstRowFirstColumn="0" w:firstRowLastColumn="0" w:lastRowFirstColumn="0" w:lastRowLastColumn="0"/>
            <w:tcW w:w="4861" w:type="dxa"/>
          </w:tcPr>
          <w:p w14:paraId="1008DB55" w14:textId="3D8FDBBE" w:rsidR="00F60588" w:rsidRPr="00F523F6" w:rsidRDefault="00F60588" w:rsidP="00F60588">
            <w:pPr>
              <w:rPr>
                <w:rFonts w:cs="Arial"/>
                <w:b w:val="0"/>
                <w:sz w:val="20"/>
              </w:rPr>
            </w:pPr>
            <w:r w:rsidRPr="00F523F6">
              <w:rPr>
                <w:rFonts w:cs="Arial"/>
                <w:b w:val="0"/>
                <w:sz w:val="20"/>
              </w:rPr>
              <w:t>15 – Management and Disposal of Medical Marijuana Waste</w:t>
            </w:r>
          </w:p>
        </w:tc>
        <w:tc>
          <w:tcPr>
            <w:tcW w:w="943" w:type="dxa"/>
          </w:tcPr>
          <w:p w14:paraId="787ACDFA" w14:textId="77777777" w:rsidR="00F60588" w:rsidRPr="00F523F6" w:rsidRDefault="00F60588" w:rsidP="00F60588">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1A3CEE3A" w14:textId="65EB9140"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1A32DD">
              <w:rPr>
                <w:rFonts w:cs="Arial"/>
                <w:color w:val="A6A6A6" w:themeColor="background1" w:themeShade="A6"/>
                <w:sz w:val="20"/>
              </w:rPr>
              <w:t>25</w:t>
            </w:r>
          </w:p>
        </w:tc>
        <w:tc>
          <w:tcPr>
            <w:tcW w:w="1260" w:type="dxa"/>
          </w:tcPr>
          <w:p w14:paraId="7847C667"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BB0026" w14:paraId="6FA2C6C0" w14:textId="74935753" w:rsidTr="000A010B">
        <w:tc>
          <w:tcPr>
            <w:cnfStyle w:val="001000000000" w:firstRow="0" w:lastRow="0" w:firstColumn="1" w:lastColumn="0" w:oddVBand="0" w:evenVBand="0" w:oddHBand="0" w:evenHBand="0" w:firstRowFirstColumn="0" w:firstRowLastColumn="0" w:lastRowFirstColumn="0" w:lastRowLastColumn="0"/>
            <w:tcW w:w="4861" w:type="dxa"/>
          </w:tcPr>
          <w:p w14:paraId="48C46214" w14:textId="77777777" w:rsidR="00F60588" w:rsidRPr="00F523F6" w:rsidRDefault="00F60588" w:rsidP="00F60588">
            <w:pPr>
              <w:rPr>
                <w:rFonts w:cs="Arial"/>
                <w:b w:val="0"/>
                <w:sz w:val="20"/>
              </w:rPr>
            </w:pPr>
            <w:r w:rsidRPr="00F523F6">
              <w:rPr>
                <w:rFonts w:cs="Arial"/>
                <w:b w:val="0"/>
                <w:sz w:val="20"/>
              </w:rPr>
              <w:t>16 – Diversion Prevention</w:t>
            </w:r>
          </w:p>
        </w:tc>
        <w:tc>
          <w:tcPr>
            <w:tcW w:w="943" w:type="dxa"/>
          </w:tcPr>
          <w:p w14:paraId="2A594D85" w14:textId="77777777" w:rsidR="00F60588" w:rsidRPr="00F523F6" w:rsidRDefault="00F60588" w:rsidP="00F60588">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3EFF9FD0" w14:textId="5D156FFE"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1A32DD">
              <w:rPr>
                <w:rFonts w:cs="Arial"/>
                <w:color w:val="A6A6A6" w:themeColor="background1" w:themeShade="A6"/>
                <w:sz w:val="20"/>
              </w:rPr>
              <w:t>50</w:t>
            </w:r>
          </w:p>
        </w:tc>
        <w:tc>
          <w:tcPr>
            <w:tcW w:w="1260" w:type="dxa"/>
          </w:tcPr>
          <w:p w14:paraId="5389F95F"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BB0026" w14:paraId="65CD8C8D" w14:textId="6F3092D7" w:rsidTr="000A010B">
        <w:tc>
          <w:tcPr>
            <w:cnfStyle w:val="001000000000" w:firstRow="0" w:lastRow="0" w:firstColumn="1" w:lastColumn="0" w:oddVBand="0" w:evenVBand="0" w:oddHBand="0" w:evenHBand="0" w:firstRowFirstColumn="0" w:firstRowLastColumn="0" w:lastRowFirstColumn="0" w:lastRowLastColumn="0"/>
            <w:tcW w:w="4861" w:type="dxa"/>
          </w:tcPr>
          <w:p w14:paraId="52AFABEF" w14:textId="784950F8" w:rsidR="00F60588" w:rsidRPr="00F523F6" w:rsidRDefault="00F60588" w:rsidP="00F60588">
            <w:pPr>
              <w:rPr>
                <w:rFonts w:cs="Arial"/>
                <w:b w:val="0"/>
                <w:sz w:val="20"/>
              </w:rPr>
            </w:pPr>
            <w:r>
              <w:rPr>
                <w:rFonts w:cs="Arial"/>
                <w:b w:val="0"/>
                <w:sz w:val="20"/>
              </w:rPr>
              <w:t>17 – Growing Practice</w:t>
            </w:r>
          </w:p>
        </w:tc>
        <w:tc>
          <w:tcPr>
            <w:tcW w:w="943" w:type="dxa"/>
          </w:tcPr>
          <w:p w14:paraId="1B668454" w14:textId="77777777" w:rsidR="00F60588" w:rsidRPr="00F523F6" w:rsidRDefault="00F60588" w:rsidP="00F60588">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46EF4F99" w14:textId="53B6550D"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1A32DD">
              <w:rPr>
                <w:rFonts w:cs="Arial"/>
                <w:color w:val="A6A6A6" w:themeColor="background1" w:themeShade="A6"/>
                <w:sz w:val="20"/>
              </w:rPr>
              <w:t>50</w:t>
            </w:r>
          </w:p>
        </w:tc>
        <w:tc>
          <w:tcPr>
            <w:tcW w:w="1260" w:type="dxa"/>
          </w:tcPr>
          <w:p w14:paraId="357E4070"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BB0026" w14:paraId="0DAF3243" w14:textId="477AC5C1" w:rsidTr="000A010B">
        <w:tc>
          <w:tcPr>
            <w:cnfStyle w:val="001000000000" w:firstRow="0" w:lastRow="0" w:firstColumn="1" w:lastColumn="0" w:oddVBand="0" w:evenVBand="0" w:oddHBand="0" w:evenHBand="0" w:firstRowFirstColumn="0" w:firstRowLastColumn="0" w:lastRowFirstColumn="0" w:lastRowLastColumn="0"/>
            <w:tcW w:w="4861" w:type="dxa"/>
          </w:tcPr>
          <w:p w14:paraId="1995F39D" w14:textId="24A24B11" w:rsidR="00F60588" w:rsidRPr="00F523F6" w:rsidRDefault="00F60588" w:rsidP="00F60588">
            <w:pPr>
              <w:rPr>
                <w:rFonts w:cs="Arial"/>
                <w:b w:val="0"/>
                <w:sz w:val="20"/>
              </w:rPr>
            </w:pPr>
            <w:r w:rsidRPr="00F523F6">
              <w:rPr>
                <w:rFonts w:cs="Arial"/>
                <w:b w:val="0"/>
                <w:sz w:val="20"/>
              </w:rPr>
              <w:t>18 – Nutrient and Additive Practice</w:t>
            </w:r>
            <w:r w:rsidR="00514BDA">
              <w:rPr>
                <w:rFonts w:cs="Arial"/>
                <w:b w:val="0"/>
                <w:sz w:val="20"/>
              </w:rPr>
              <w:t>s</w:t>
            </w:r>
          </w:p>
        </w:tc>
        <w:tc>
          <w:tcPr>
            <w:tcW w:w="943" w:type="dxa"/>
          </w:tcPr>
          <w:p w14:paraId="702F5DD4" w14:textId="77777777" w:rsidR="00F60588" w:rsidRPr="00F523F6" w:rsidRDefault="00F60588" w:rsidP="00F60588">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642F8286" w14:textId="62C1BCEF"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1A32DD">
              <w:rPr>
                <w:rFonts w:cs="Arial"/>
                <w:color w:val="A6A6A6" w:themeColor="background1" w:themeShade="A6"/>
                <w:sz w:val="20"/>
              </w:rPr>
              <w:t>50</w:t>
            </w:r>
          </w:p>
        </w:tc>
        <w:tc>
          <w:tcPr>
            <w:tcW w:w="1260" w:type="dxa"/>
          </w:tcPr>
          <w:p w14:paraId="4C015860"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BB0026" w14:paraId="5A4308D1" w14:textId="6AA83DDA" w:rsidTr="000A010B">
        <w:tc>
          <w:tcPr>
            <w:cnfStyle w:val="001000000000" w:firstRow="0" w:lastRow="0" w:firstColumn="1" w:lastColumn="0" w:oddVBand="0" w:evenVBand="0" w:oddHBand="0" w:evenHBand="0" w:firstRowFirstColumn="0" w:firstRowLastColumn="0" w:lastRowFirstColumn="0" w:lastRowLastColumn="0"/>
            <w:tcW w:w="4861" w:type="dxa"/>
          </w:tcPr>
          <w:p w14:paraId="1527F72E" w14:textId="7D837982" w:rsidR="00F60588" w:rsidRPr="00F523F6" w:rsidRDefault="00F60588" w:rsidP="00F60588">
            <w:pPr>
              <w:rPr>
                <w:rFonts w:cs="Arial"/>
                <w:b w:val="0"/>
                <w:sz w:val="20"/>
              </w:rPr>
            </w:pPr>
            <w:r w:rsidRPr="00F523F6">
              <w:rPr>
                <w:rFonts w:cs="Arial"/>
                <w:b w:val="0"/>
                <w:sz w:val="20"/>
              </w:rPr>
              <w:t>19 – Processing and Extraction</w:t>
            </w:r>
          </w:p>
        </w:tc>
        <w:tc>
          <w:tcPr>
            <w:tcW w:w="943" w:type="dxa"/>
          </w:tcPr>
          <w:p w14:paraId="50C8EB6B" w14:textId="77777777" w:rsidR="00F60588" w:rsidRPr="00F523F6" w:rsidRDefault="00F60588" w:rsidP="00F60588">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46FC5B30" w14:textId="77E6A743"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1A32DD">
              <w:rPr>
                <w:rFonts w:cs="Arial"/>
                <w:color w:val="A6A6A6" w:themeColor="background1" w:themeShade="A6"/>
                <w:sz w:val="20"/>
              </w:rPr>
              <w:t>50</w:t>
            </w:r>
          </w:p>
        </w:tc>
        <w:tc>
          <w:tcPr>
            <w:tcW w:w="1260" w:type="dxa"/>
          </w:tcPr>
          <w:p w14:paraId="5359D260"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BB0026" w14:paraId="30D36DF8" w14:textId="37E88238" w:rsidTr="000A010B">
        <w:tc>
          <w:tcPr>
            <w:cnfStyle w:val="001000000000" w:firstRow="0" w:lastRow="0" w:firstColumn="1" w:lastColumn="0" w:oddVBand="0" w:evenVBand="0" w:oddHBand="0" w:evenHBand="0" w:firstRowFirstColumn="0" w:firstRowLastColumn="0" w:lastRowFirstColumn="0" w:lastRowLastColumn="0"/>
            <w:tcW w:w="4861" w:type="dxa"/>
          </w:tcPr>
          <w:p w14:paraId="58B62599" w14:textId="5B75BEE2" w:rsidR="00F60588" w:rsidRPr="00F523F6" w:rsidRDefault="00F60588" w:rsidP="00F60588">
            <w:pPr>
              <w:rPr>
                <w:rFonts w:cs="Arial"/>
                <w:b w:val="0"/>
                <w:sz w:val="20"/>
              </w:rPr>
            </w:pPr>
            <w:r w:rsidRPr="00F523F6">
              <w:rPr>
                <w:rFonts w:cs="Arial"/>
                <w:b w:val="0"/>
                <w:sz w:val="20"/>
              </w:rPr>
              <w:t>20 – Sanitation and Safety</w:t>
            </w:r>
          </w:p>
        </w:tc>
        <w:tc>
          <w:tcPr>
            <w:tcW w:w="943" w:type="dxa"/>
          </w:tcPr>
          <w:p w14:paraId="0F4064D3" w14:textId="77777777" w:rsidR="00F60588" w:rsidRPr="00F523F6" w:rsidRDefault="00F60588" w:rsidP="00F60588">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3468BACF"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1A32DD">
              <w:rPr>
                <w:rFonts w:cs="Arial"/>
                <w:color w:val="A6A6A6" w:themeColor="background1" w:themeShade="A6"/>
                <w:sz w:val="20"/>
              </w:rPr>
              <w:t>25</w:t>
            </w:r>
          </w:p>
        </w:tc>
        <w:tc>
          <w:tcPr>
            <w:tcW w:w="1260" w:type="dxa"/>
          </w:tcPr>
          <w:p w14:paraId="6DD873E9"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BB0026" w14:paraId="3DD501CA" w14:textId="23E39C1F" w:rsidTr="000A010B">
        <w:tc>
          <w:tcPr>
            <w:cnfStyle w:val="001000000000" w:firstRow="0" w:lastRow="0" w:firstColumn="1" w:lastColumn="0" w:oddVBand="0" w:evenVBand="0" w:oddHBand="0" w:evenHBand="0" w:firstRowFirstColumn="0" w:firstRowLastColumn="0" w:lastRowFirstColumn="0" w:lastRowLastColumn="0"/>
            <w:tcW w:w="4861" w:type="dxa"/>
          </w:tcPr>
          <w:p w14:paraId="3A2E839C" w14:textId="77777777" w:rsidR="00F60588" w:rsidRPr="00F523F6" w:rsidRDefault="00F60588" w:rsidP="00F60588">
            <w:pPr>
              <w:rPr>
                <w:rFonts w:cs="Arial"/>
                <w:b w:val="0"/>
                <w:sz w:val="20"/>
              </w:rPr>
            </w:pPr>
            <w:r w:rsidRPr="00F523F6">
              <w:rPr>
                <w:rFonts w:cs="Arial"/>
                <w:b w:val="0"/>
                <w:sz w:val="20"/>
              </w:rPr>
              <w:t>21 – Quality Control and Testing for Potential Contamination</w:t>
            </w:r>
          </w:p>
        </w:tc>
        <w:tc>
          <w:tcPr>
            <w:tcW w:w="943" w:type="dxa"/>
          </w:tcPr>
          <w:p w14:paraId="2F34B711" w14:textId="77777777" w:rsidR="00F60588" w:rsidRPr="00F523F6" w:rsidRDefault="00F60588" w:rsidP="00F60588">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145FE4B0" w14:textId="66D63CAA"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1A32DD">
              <w:rPr>
                <w:rFonts w:cs="Arial"/>
                <w:color w:val="A6A6A6" w:themeColor="background1" w:themeShade="A6"/>
                <w:sz w:val="20"/>
              </w:rPr>
              <w:t>50</w:t>
            </w:r>
          </w:p>
        </w:tc>
        <w:tc>
          <w:tcPr>
            <w:tcW w:w="1260" w:type="dxa"/>
          </w:tcPr>
          <w:p w14:paraId="6DE90915"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BB0026" w14:paraId="531ED929" w14:textId="200E50D5" w:rsidTr="000A010B">
        <w:tc>
          <w:tcPr>
            <w:cnfStyle w:val="001000000000" w:firstRow="0" w:lastRow="0" w:firstColumn="1" w:lastColumn="0" w:oddVBand="0" w:evenVBand="0" w:oddHBand="0" w:evenHBand="0" w:firstRowFirstColumn="0" w:firstRowLastColumn="0" w:lastRowFirstColumn="0" w:lastRowLastColumn="0"/>
            <w:tcW w:w="4861" w:type="dxa"/>
          </w:tcPr>
          <w:p w14:paraId="2FB271A9" w14:textId="77777777" w:rsidR="00F60588" w:rsidRPr="00F523F6" w:rsidRDefault="00F60588" w:rsidP="00F60588">
            <w:pPr>
              <w:rPr>
                <w:rFonts w:cs="Arial"/>
                <w:b w:val="0"/>
                <w:sz w:val="20"/>
              </w:rPr>
            </w:pPr>
            <w:r w:rsidRPr="00F523F6">
              <w:rPr>
                <w:rFonts w:cs="Arial"/>
                <w:b w:val="0"/>
                <w:sz w:val="20"/>
              </w:rPr>
              <w:t>22 – Recordkeeping</w:t>
            </w:r>
          </w:p>
        </w:tc>
        <w:tc>
          <w:tcPr>
            <w:tcW w:w="943" w:type="dxa"/>
          </w:tcPr>
          <w:p w14:paraId="385A0B2F" w14:textId="77777777" w:rsidR="00F60588" w:rsidRPr="00F523F6" w:rsidRDefault="00F60588" w:rsidP="00F60588">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716BE436"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1A32DD">
              <w:rPr>
                <w:rFonts w:cs="Arial"/>
                <w:color w:val="A6A6A6" w:themeColor="background1" w:themeShade="A6"/>
                <w:sz w:val="20"/>
              </w:rPr>
              <w:t>25</w:t>
            </w:r>
          </w:p>
        </w:tc>
        <w:tc>
          <w:tcPr>
            <w:tcW w:w="1260" w:type="dxa"/>
          </w:tcPr>
          <w:p w14:paraId="603FCBED" w14:textId="5C519DD1"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F60588" w:rsidRPr="00BB0026" w14:paraId="695134DF" w14:textId="77777777" w:rsidTr="000A010B">
        <w:tc>
          <w:tcPr>
            <w:cnfStyle w:val="001000000000" w:firstRow="0" w:lastRow="0" w:firstColumn="1" w:lastColumn="0" w:oddVBand="0" w:evenVBand="0" w:oddHBand="0" w:evenHBand="0" w:firstRowFirstColumn="0" w:firstRowLastColumn="0" w:lastRowFirstColumn="0" w:lastRowLastColumn="0"/>
            <w:tcW w:w="4861" w:type="dxa"/>
          </w:tcPr>
          <w:p w14:paraId="4B48BA3D" w14:textId="07DCCE50" w:rsidR="00F60588" w:rsidRPr="001227C9" w:rsidRDefault="00F60588" w:rsidP="00F60588">
            <w:pPr>
              <w:rPr>
                <w:rFonts w:cs="Arial"/>
                <w:sz w:val="20"/>
              </w:rPr>
            </w:pPr>
            <w:r w:rsidRPr="001227C9">
              <w:rPr>
                <w:rFonts w:cs="Arial"/>
                <w:sz w:val="20"/>
              </w:rPr>
              <w:t xml:space="preserve">   Subtotal</w:t>
            </w:r>
          </w:p>
        </w:tc>
        <w:tc>
          <w:tcPr>
            <w:tcW w:w="943" w:type="dxa"/>
          </w:tcPr>
          <w:p w14:paraId="401D81B0" w14:textId="77777777" w:rsidR="00F60588" w:rsidRPr="001A32DD" w:rsidRDefault="00F60588" w:rsidP="00F60588">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47051A5F" w14:textId="77777777"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c>
          <w:tcPr>
            <w:tcW w:w="1260" w:type="dxa"/>
          </w:tcPr>
          <w:p w14:paraId="29D19BC2" w14:textId="63B9FEB9" w:rsidR="00F60588" w:rsidRPr="001A32DD"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1A32DD">
              <w:rPr>
                <w:rFonts w:cs="Arial"/>
                <w:sz w:val="20"/>
              </w:rPr>
              <w:t>550</w:t>
            </w:r>
          </w:p>
        </w:tc>
      </w:tr>
      <w:tr w:rsidR="00F60588" w:rsidRPr="00714063" w14:paraId="7E9EB8B6" w14:textId="0A7F270E" w:rsidTr="000A010B">
        <w:tc>
          <w:tcPr>
            <w:cnfStyle w:val="001000000000" w:firstRow="0" w:lastRow="0" w:firstColumn="1" w:lastColumn="0" w:oddVBand="0" w:evenVBand="0" w:oddHBand="0" w:evenHBand="0" w:firstRowFirstColumn="0" w:firstRowLastColumn="0" w:lastRowFirstColumn="0" w:lastRowLastColumn="0"/>
            <w:tcW w:w="4861" w:type="dxa"/>
          </w:tcPr>
          <w:p w14:paraId="617DE950" w14:textId="012692BD" w:rsidR="00F60588" w:rsidRPr="00714063" w:rsidRDefault="00F60588" w:rsidP="00514BDA">
            <w:pPr>
              <w:rPr>
                <w:rFonts w:cs="Arial"/>
                <w:b w:val="0"/>
                <w:sz w:val="20"/>
              </w:rPr>
            </w:pPr>
            <w:r w:rsidRPr="00940175">
              <w:rPr>
                <w:rFonts w:cs="Arial"/>
                <w:sz w:val="20"/>
              </w:rPr>
              <w:t>PART E</w:t>
            </w:r>
            <w:r w:rsidRPr="00714063">
              <w:rPr>
                <w:rFonts w:cs="Arial"/>
                <w:b w:val="0"/>
                <w:sz w:val="20"/>
              </w:rPr>
              <w:t xml:space="preserve"> – </w:t>
            </w:r>
            <w:r w:rsidRPr="00233555">
              <w:rPr>
                <w:rFonts w:cs="Arial"/>
                <w:sz w:val="20"/>
              </w:rPr>
              <w:t>Applicant Organization,</w:t>
            </w:r>
            <w:r>
              <w:rPr>
                <w:rFonts w:cs="Arial"/>
                <w:sz w:val="20"/>
              </w:rPr>
              <w:t xml:space="preserve"> Ownership,</w:t>
            </w:r>
            <w:r w:rsidRPr="00233555">
              <w:rPr>
                <w:rFonts w:cs="Arial"/>
                <w:sz w:val="20"/>
              </w:rPr>
              <w:t xml:space="preserve"> Capital and Tax Status</w:t>
            </w:r>
          </w:p>
        </w:tc>
        <w:tc>
          <w:tcPr>
            <w:tcW w:w="943" w:type="dxa"/>
          </w:tcPr>
          <w:p w14:paraId="31B2136F" w14:textId="77777777" w:rsidR="00F60588" w:rsidRPr="00714063" w:rsidRDefault="00F60588" w:rsidP="00F60588">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17A06065" w14:textId="2EC355D4"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4B0A0366"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F60588" w:rsidRPr="00714063" w14:paraId="5081CCB9" w14:textId="5A314C8D" w:rsidTr="000A010B">
        <w:tc>
          <w:tcPr>
            <w:cnfStyle w:val="001000000000" w:firstRow="0" w:lastRow="0" w:firstColumn="1" w:lastColumn="0" w:oddVBand="0" w:evenVBand="0" w:oddHBand="0" w:evenHBand="0" w:firstRowFirstColumn="0" w:firstRowLastColumn="0" w:lastRowFirstColumn="0" w:lastRowLastColumn="0"/>
            <w:tcW w:w="4861" w:type="dxa"/>
          </w:tcPr>
          <w:p w14:paraId="2A211CE6" w14:textId="77777777" w:rsidR="00F60588" w:rsidRPr="00714063" w:rsidRDefault="00F60588" w:rsidP="00F60588">
            <w:pPr>
              <w:rPr>
                <w:rFonts w:cs="Arial"/>
                <w:b w:val="0"/>
                <w:sz w:val="20"/>
              </w:rPr>
            </w:pPr>
            <w:r w:rsidRPr="00714063">
              <w:rPr>
                <w:rFonts w:cs="Arial"/>
                <w:b w:val="0"/>
                <w:sz w:val="20"/>
              </w:rPr>
              <w:t>23 – Organizational Structure</w:t>
            </w:r>
          </w:p>
        </w:tc>
        <w:tc>
          <w:tcPr>
            <w:tcW w:w="943" w:type="dxa"/>
          </w:tcPr>
          <w:p w14:paraId="765761B9" w14:textId="77777777" w:rsidR="00F60588" w:rsidRPr="00714063" w:rsidRDefault="00F60588" w:rsidP="00F6058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114CF5E3"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305297AA"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F60588" w:rsidRPr="00714063" w14:paraId="77BBA6D4" w14:textId="6B911173" w:rsidTr="000A010B">
        <w:tc>
          <w:tcPr>
            <w:cnfStyle w:val="001000000000" w:firstRow="0" w:lastRow="0" w:firstColumn="1" w:lastColumn="0" w:oddVBand="0" w:evenVBand="0" w:oddHBand="0" w:evenHBand="0" w:firstRowFirstColumn="0" w:firstRowLastColumn="0" w:lastRowFirstColumn="0" w:lastRowLastColumn="0"/>
            <w:tcW w:w="4861" w:type="dxa"/>
          </w:tcPr>
          <w:p w14:paraId="1E97A515" w14:textId="77777777" w:rsidR="00F60588" w:rsidRPr="00714063" w:rsidRDefault="00F60588" w:rsidP="00F60588">
            <w:pPr>
              <w:rPr>
                <w:rFonts w:cs="Arial"/>
                <w:b w:val="0"/>
                <w:sz w:val="20"/>
              </w:rPr>
            </w:pPr>
            <w:r w:rsidRPr="00714063">
              <w:rPr>
                <w:rFonts w:cs="Arial"/>
                <w:b w:val="0"/>
                <w:sz w:val="20"/>
              </w:rPr>
              <w:t>24 – Business History and Capacity to Operate</w:t>
            </w:r>
          </w:p>
        </w:tc>
        <w:tc>
          <w:tcPr>
            <w:tcW w:w="943" w:type="dxa"/>
          </w:tcPr>
          <w:p w14:paraId="4E0A97EF" w14:textId="77777777" w:rsidR="00F60588" w:rsidRPr="00714063" w:rsidRDefault="00F60588" w:rsidP="00F60588">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0773922E" w14:textId="04733B94"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714063">
              <w:rPr>
                <w:rFonts w:cs="Arial"/>
                <w:color w:val="A6A6A6" w:themeColor="background1" w:themeShade="A6"/>
                <w:sz w:val="20"/>
              </w:rPr>
              <w:t>75</w:t>
            </w:r>
          </w:p>
        </w:tc>
        <w:tc>
          <w:tcPr>
            <w:tcW w:w="1260" w:type="dxa"/>
          </w:tcPr>
          <w:p w14:paraId="37574790"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714063" w14:paraId="72124BEF" w14:textId="2A61309D" w:rsidTr="000A010B">
        <w:tc>
          <w:tcPr>
            <w:cnfStyle w:val="001000000000" w:firstRow="0" w:lastRow="0" w:firstColumn="1" w:lastColumn="0" w:oddVBand="0" w:evenVBand="0" w:oddHBand="0" w:evenHBand="0" w:firstRowFirstColumn="0" w:firstRowLastColumn="0" w:lastRowFirstColumn="0" w:lastRowLastColumn="0"/>
            <w:tcW w:w="4861" w:type="dxa"/>
          </w:tcPr>
          <w:p w14:paraId="74FC1517" w14:textId="4F28D71E" w:rsidR="00F60588" w:rsidRPr="00714063" w:rsidRDefault="00F60588" w:rsidP="00F60588">
            <w:pPr>
              <w:rPr>
                <w:rFonts w:cs="Arial"/>
                <w:b w:val="0"/>
                <w:sz w:val="20"/>
              </w:rPr>
            </w:pPr>
            <w:r w:rsidRPr="00714063">
              <w:rPr>
                <w:rFonts w:cs="Arial"/>
                <w:b w:val="0"/>
                <w:sz w:val="20"/>
              </w:rPr>
              <w:t>25 – Current Officers</w:t>
            </w:r>
          </w:p>
        </w:tc>
        <w:tc>
          <w:tcPr>
            <w:tcW w:w="943" w:type="dxa"/>
          </w:tcPr>
          <w:p w14:paraId="10AAFA7C" w14:textId="77777777" w:rsidR="00F60588" w:rsidRPr="00714063" w:rsidRDefault="00F60588" w:rsidP="00F6058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0A5821B8"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c>
          <w:tcPr>
            <w:tcW w:w="1260" w:type="dxa"/>
          </w:tcPr>
          <w:p w14:paraId="6D92AD95"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714063" w14:paraId="0FF16F89" w14:textId="2F1A0FF6" w:rsidTr="000A010B">
        <w:tc>
          <w:tcPr>
            <w:cnfStyle w:val="001000000000" w:firstRow="0" w:lastRow="0" w:firstColumn="1" w:lastColumn="0" w:oddVBand="0" w:evenVBand="0" w:oddHBand="0" w:evenHBand="0" w:firstRowFirstColumn="0" w:firstRowLastColumn="0" w:lastRowFirstColumn="0" w:lastRowLastColumn="0"/>
            <w:tcW w:w="4861" w:type="dxa"/>
          </w:tcPr>
          <w:p w14:paraId="42F80397" w14:textId="77777777" w:rsidR="00F60588" w:rsidRPr="00714063" w:rsidRDefault="00F60588" w:rsidP="00F60588">
            <w:pPr>
              <w:rPr>
                <w:rFonts w:cs="Arial"/>
                <w:b w:val="0"/>
                <w:sz w:val="20"/>
              </w:rPr>
            </w:pPr>
            <w:r w:rsidRPr="00714063">
              <w:rPr>
                <w:rFonts w:cs="Arial"/>
                <w:b w:val="0"/>
                <w:sz w:val="20"/>
              </w:rPr>
              <w:t>26 – Ownership</w:t>
            </w:r>
          </w:p>
        </w:tc>
        <w:tc>
          <w:tcPr>
            <w:tcW w:w="943" w:type="dxa"/>
          </w:tcPr>
          <w:p w14:paraId="321AD534" w14:textId="77777777" w:rsidR="00F60588" w:rsidRPr="00714063" w:rsidRDefault="00F60588" w:rsidP="00F6058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4A71EF2D"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c>
          <w:tcPr>
            <w:tcW w:w="1260" w:type="dxa"/>
          </w:tcPr>
          <w:p w14:paraId="15E31A53"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714063" w14:paraId="5799916D" w14:textId="4475A058" w:rsidTr="000A010B">
        <w:tc>
          <w:tcPr>
            <w:cnfStyle w:val="001000000000" w:firstRow="0" w:lastRow="0" w:firstColumn="1" w:lastColumn="0" w:oddVBand="0" w:evenVBand="0" w:oddHBand="0" w:evenHBand="0" w:firstRowFirstColumn="0" w:firstRowLastColumn="0" w:lastRowFirstColumn="0" w:lastRowLastColumn="0"/>
            <w:tcW w:w="4861" w:type="dxa"/>
          </w:tcPr>
          <w:p w14:paraId="3C509A9C" w14:textId="77777777" w:rsidR="00F60588" w:rsidRPr="00714063" w:rsidRDefault="00F60588" w:rsidP="00F60588">
            <w:pPr>
              <w:rPr>
                <w:rFonts w:cs="Arial"/>
                <w:b w:val="0"/>
                <w:sz w:val="20"/>
              </w:rPr>
            </w:pPr>
            <w:r w:rsidRPr="00714063">
              <w:rPr>
                <w:rFonts w:cs="Arial"/>
                <w:b w:val="0"/>
                <w:sz w:val="20"/>
              </w:rPr>
              <w:t>27 – Capital Requirements</w:t>
            </w:r>
          </w:p>
        </w:tc>
        <w:tc>
          <w:tcPr>
            <w:tcW w:w="943" w:type="dxa"/>
          </w:tcPr>
          <w:p w14:paraId="2E4D0494" w14:textId="77777777" w:rsidR="00F60588" w:rsidRPr="00714063" w:rsidRDefault="00F60588" w:rsidP="00F60588">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5BB55C0F" w14:textId="399122A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714063">
              <w:rPr>
                <w:rFonts w:cs="Arial"/>
                <w:color w:val="A6A6A6" w:themeColor="background1" w:themeShade="A6"/>
                <w:sz w:val="20"/>
              </w:rPr>
              <w:t>75</w:t>
            </w:r>
          </w:p>
        </w:tc>
        <w:tc>
          <w:tcPr>
            <w:tcW w:w="1260" w:type="dxa"/>
          </w:tcPr>
          <w:p w14:paraId="6F9520AA"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714063" w14:paraId="62E4EA84" w14:textId="47130BA6" w:rsidTr="00DF5555">
        <w:trPr>
          <w:trHeight w:val="251"/>
        </w:trPr>
        <w:tc>
          <w:tcPr>
            <w:cnfStyle w:val="001000000000" w:firstRow="0" w:lastRow="0" w:firstColumn="1" w:lastColumn="0" w:oddVBand="0" w:evenVBand="0" w:oddHBand="0" w:evenHBand="0" w:firstRowFirstColumn="0" w:firstRowLastColumn="0" w:lastRowFirstColumn="0" w:lastRowLastColumn="0"/>
            <w:tcW w:w="4861" w:type="dxa"/>
          </w:tcPr>
          <w:p w14:paraId="396CE49B" w14:textId="3CE38CAF" w:rsidR="00F60588" w:rsidRPr="00514BDA" w:rsidRDefault="00F60588" w:rsidP="00F60588">
            <w:pPr>
              <w:rPr>
                <w:rFonts w:cs="Arial"/>
                <w:sz w:val="20"/>
              </w:rPr>
            </w:pPr>
            <w:r w:rsidRPr="00714063">
              <w:rPr>
                <w:rFonts w:cs="Arial"/>
                <w:b w:val="0"/>
                <w:sz w:val="20"/>
              </w:rPr>
              <w:t xml:space="preserve">   </w:t>
            </w:r>
            <w:r w:rsidRPr="00514BDA">
              <w:rPr>
                <w:rFonts w:cs="Arial"/>
                <w:sz w:val="20"/>
              </w:rPr>
              <w:t>Subtotal</w:t>
            </w:r>
          </w:p>
        </w:tc>
        <w:tc>
          <w:tcPr>
            <w:tcW w:w="943" w:type="dxa"/>
          </w:tcPr>
          <w:p w14:paraId="77FDBED2" w14:textId="77777777" w:rsidR="00F60588" w:rsidRPr="00714063" w:rsidRDefault="00F60588" w:rsidP="00F60588">
            <w:pPr>
              <w:pStyle w:val="ListParagraph"/>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5C8E872E"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40B2BCBE" w14:textId="6C3442C4"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714063">
              <w:rPr>
                <w:rFonts w:cs="Arial"/>
                <w:sz w:val="20"/>
              </w:rPr>
              <w:t>150</w:t>
            </w:r>
          </w:p>
        </w:tc>
      </w:tr>
      <w:tr w:rsidR="00F60588" w:rsidRPr="00714063" w14:paraId="0AA220ED" w14:textId="77777777" w:rsidTr="000A010B">
        <w:tc>
          <w:tcPr>
            <w:cnfStyle w:val="001000000000" w:firstRow="0" w:lastRow="0" w:firstColumn="1" w:lastColumn="0" w:oddVBand="0" w:evenVBand="0" w:oddHBand="0" w:evenHBand="0" w:firstRowFirstColumn="0" w:firstRowLastColumn="0" w:lastRowFirstColumn="0" w:lastRowLastColumn="0"/>
            <w:tcW w:w="4861" w:type="dxa"/>
          </w:tcPr>
          <w:p w14:paraId="4539640D" w14:textId="401C3BAA" w:rsidR="00F60588" w:rsidRPr="00714063" w:rsidRDefault="00F60588" w:rsidP="00F60588">
            <w:pPr>
              <w:rPr>
                <w:rFonts w:cs="Arial"/>
                <w:b w:val="0"/>
                <w:sz w:val="20"/>
              </w:rPr>
            </w:pPr>
            <w:r w:rsidRPr="00940175">
              <w:rPr>
                <w:rFonts w:cs="Arial"/>
                <w:sz w:val="20"/>
              </w:rPr>
              <w:t>PART F</w:t>
            </w:r>
            <w:r w:rsidRPr="00714063">
              <w:rPr>
                <w:rFonts w:cs="Arial"/>
                <w:b w:val="0"/>
                <w:sz w:val="20"/>
              </w:rPr>
              <w:t xml:space="preserve"> – </w:t>
            </w:r>
            <w:r w:rsidRPr="00233555">
              <w:rPr>
                <w:rFonts w:cs="Arial"/>
                <w:sz w:val="20"/>
              </w:rPr>
              <w:t>Community Impact</w:t>
            </w:r>
          </w:p>
        </w:tc>
        <w:tc>
          <w:tcPr>
            <w:tcW w:w="943" w:type="dxa"/>
          </w:tcPr>
          <w:p w14:paraId="45C02176" w14:textId="77777777" w:rsidR="00F60588" w:rsidRPr="00714063" w:rsidRDefault="00F60588" w:rsidP="00F60588">
            <w:pPr>
              <w:pStyle w:val="ListParagraph"/>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76D0846E" w14:textId="5CFD6680"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387564A0" w14:textId="5E7581B2"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015AB0" w:rsidRPr="00714063" w14:paraId="7212EE3E" w14:textId="77777777" w:rsidTr="000A010B">
        <w:tc>
          <w:tcPr>
            <w:cnfStyle w:val="001000000000" w:firstRow="0" w:lastRow="0" w:firstColumn="1" w:lastColumn="0" w:oddVBand="0" w:evenVBand="0" w:oddHBand="0" w:evenHBand="0" w:firstRowFirstColumn="0" w:firstRowLastColumn="0" w:lastRowFirstColumn="0" w:lastRowLastColumn="0"/>
            <w:tcW w:w="4861" w:type="dxa"/>
          </w:tcPr>
          <w:p w14:paraId="2FB6086C" w14:textId="0BB7CADC" w:rsidR="00015AB0" w:rsidRPr="00015AB0" w:rsidRDefault="00015AB0" w:rsidP="00F60588">
            <w:pPr>
              <w:rPr>
                <w:rFonts w:cs="Arial"/>
                <w:b w:val="0"/>
                <w:sz w:val="20"/>
              </w:rPr>
            </w:pPr>
            <w:r>
              <w:rPr>
                <w:rFonts w:cs="Arial"/>
                <w:b w:val="0"/>
                <w:sz w:val="20"/>
              </w:rPr>
              <w:t>28 – Community Impact</w:t>
            </w:r>
          </w:p>
        </w:tc>
        <w:tc>
          <w:tcPr>
            <w:tcW w:w="943" w:type="dxa"/>
          </w:tcPr>
          <w:p w14:paraId="756DF305" w14:textId="77777777" w:rsidR="00015AB0" w:rsidRPr="00714063" w:rsidRDefault="00015AB0" w:rsidP="00F60588">
            <w:pPr>
              <w:pStyle w:val="ListParagraph"/>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1610F437" w14:textId="24EE1052" w:rsidR="00015AB0" w:rsidRPr="008B70FC" w:rsidRDefault="00015AB0"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Pr>
                <w:rFonts w:cs="Arial"/>
                <w:color w:val="A6A6A6" w:themeColor="background1" w:themeShade="A6"/>
                <w:sz w:val="20"/>
              </w:rPr>
              <w:t>100</w:t>
            </w:r>
          </w:p>
        </w:tc>
        <w:tc>
          <w:tcPr>
            <w:tcW w:w="1260" w:type="dxa"/>
          </w:tcPr>
          <w:p w14:paraId="23759CF3" w14:textId="5BF4EEAE" w:rsidR="00015AB0" w:rsidRPr="00714063" w:rsidRDefault="00015AB0"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100</w:t>
            </w:r>
          </w:p>
        </w:tc>
      </w:tr>
      <w:tr w:rsidR="00F60588" w:rsidRPr="00714063" w14:paraId="33F701B4" w14:textId="23FF8BE8" w:rsidTr="000A010B">
        <w:tc>
          <w:tcPr>
            <w:cnfStyle w:val="001000000000" w:firstRow="0" w:lastRow="0" w:firstColumn="1" w:lastColumn="0" w:oddVBand="0" w:evenVBand="0" w:oddHBand="0" w:evenHBand="0" w:firstRowFirstColumn="0" w:firstRowLastColumn="0" w:lastRowFirstColumn="0" w:lastRowLastColumn="0"/>
            <w:tcW w:w="4861" w:type="dxa"/>
          </w:tcPr>
          <w:p w14:paraId="0305BEFF" w14:textId="26E4ED04" w:rsidR="00F60588" w:rsidRPr="00F60588" w:rsidRDefault="00F60588" w:rsidP="00F60588">
            <w:pPr>
              <w:rPr>
                <w:rFonts w:cs="Arial"/>
                <w:sz w:val="20"/>
              </w:rPr>
            </w:pPr>
            <w:r w:rsidRPr="00F60588">
              <w:rPr>
                <w:rFonts w:cs="Arial"/>
                <w:sz w:val="20"/>
              </w:rPr>
              <w:t>ATTACHMENTS:</w:t>
            </w:r>
          </w:p>
        </w:tc>
        <w:tc>
          <w:tcPr>
            <w:tcW w:w="943" w:type="dxa"/>
          </w:tcPr>
          <w:p w14:paraId="7F05742E" w14:textId="77777777" w:rsidR="00F60588" w:rsidRPr="00714063" w:rsidRDefault="00F60588" w:rsidP="00F60588">
            <w:pPr>
              <w:ind w:left="360"/>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0F470E29" w14:textId="70635855"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1DA716AE"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F60588" w:rsidRPr="00714063" w14:paraId="1CE9786B" w14:textId="2E1DCB0F" w:rsidTr="000A010B">
        <w:tc>
          <w:tcPr>
            <w:cnfStyle w:val="001000000000" w:firstRow="0" w:lastRow="0" w:firstColumn="1" w:lastColumn="0" w:oddVBand="0" w:evenVBand="0" w:oddHBand="0" w:evenHBand="0" w:firstRowFirstColumn="0" w:firstRowLastColumn="0" w:lastRowFirstColumn="0" w:lastRowLastColumn="0"/>
            <w:tcW w:w="4861" w:type="dxa"/>
          </w:tcPr>
          <w:p w14:paraId="260922D2" w14:textId="01C8EBDA" w:rsidR="00F60588" w:rsidRPr="00714063" w:rsidRDefault="00F60588" w:rsidP="00F60588">
            <w:pPr>
              <w:rPr>
                <w:rFonts w:cs="Arial"/>
                <w:b w:val="0"/>
                <w:sz w:val="20"/>
              </w:rPr>
            </w:pPr>
            <w:r w:rsidRPr="00714063">
              <w:rPr>
                <w:rFonts w:cs="Arial"/>
                <w:b w:val="0"/>
                <w:sz w:val="20"/>
              </w:rPr>
              <w:t>Attachment A: Signature Page</w:t>
            </w:r>
          </w:p>
        </w:tc>
        <w:tc>
          <w:tcPr>
            <w:tcW w:w="943" w:type="dxa"/>
          </w:tcPr>
          <w:p w14:paraId="7B17F375" w14:textId="77777777" w:rsidR="00F60588" w:rsidRPr="00714063" w:rsidRDefault="00F60588" w:rsidP="00F6058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60E3C42A"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4803BA9E"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F60588" w:rsidRPr="00714063" w14:paraId="74694594" w14:textId="521B13C4" w:rsidTr="000A010B">
        <w:tc>
          <w:tcPr>
            <w:cnfStyle w:val="001000000000" w:firstRow="0" w:lastRow="0" w:firstColumn="1" w:lastColumn="0" w:oddVBand="0" w:evenVBand="0" w:oddHBand="0" w:evenHBand="0" w:firstRowFirstColumn="0" w:firstRowLastColumn="0" w:lastRowFirstColumn="0" w:lastRowLastColumn="0"/>
            <w:tcW w:w="4861" w:type="dxa"/>
          </w:tcPr>
          <w:p w14:paraId="43BD6FB2" w14:textId="77777777" w:rsidR="00F60588" w:rsidRPr="00714063" w:rsidRDefault="00F60588" w:rsidP="00F60588">
            <w:pPr>
              <w:rPr>
                <w:rFonts w:cs="Arial"/>
                <w:b w:val="0"/>
                <w:sz w:val="20"/>
              </w:rPr>
            </w:pPr>
            <w:r w:rsidRPr="00714063">
              <w:rPr>
                <w:rFonts w:cs="Arial"/>
                <w:b w:val="0"/>
                <w:sz w:val="20"/>
              </w:rPr>
              <w:t>Attachment B: Organizational Documents</w:t>
            </w:r>
          </w:p>
        </w:tc>
        <w:tc>
          <w:tcPr>
            <w:tcW w:w="943" w:type="dxa"/>
          </w:tcPr>
          <w:p w14:paraId="1DAC8C9B" w14:textId="77777777" w:rsidR="00F60588" w:rsidRPr="00714063" w:rsidRDefault="00F60588" w:rsidP="00F6058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7F9AE5A7"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73D23445"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F60588" w:rsidRPr="00714063" w14:paraId="04514D06" w14:textId="622C34C0" w:rsidTr="000A010B">
        <w:tc>
          <w:tcPr>
            <w:cnfStyle w:val="001000000000" w:firstRow="0" w:lastRow="0" w:firstColumn="1" w:lastColumn="0" w:oddVBand="0" w:evenVBand="0" w:oddHBand="0" w:evenHBand="0" w:firstRowFirstColumn="0" w:firstRowLastColumn="0" w:lastRowFirstColumn="0" w:lastRowLastColumn="0"/>
            <w:tcW w:w="4861" w:type="dxa"/>
          </w:tcPr>
          <w:p w14:paraId="059F402C" w14:textId="3BF79519" w:rsidR="00F60588" w:rsidRPr="00714063" w:rsidRDefault="00F60588" w:rsidP="00F60588">
            <w:pPr>
              <w:rPr>
                <w:rFonts w:cs="Arial"/>
                <w:b w:val="0"/>
                <w:sz w:val="20"/>
              </w:rPr>
            </w:pPr>
            <w:r w:rsidRPr="00714063">
              <w:rPr>
                <w:rFonts w:cs="Arial"/>
                <w:b w:val="0"/>
                <w:sz w:val="20"/>
              </w:rPr>
              <w:t>Attachment C: Property Title, Lease, or Option to Acquire Property Location</w:t>
            </w:r>
          </w:p>
        </w:tc>
        <w:tc>
          <w:tcPr>
            <w:tcW w:w="943" w:type="dxa"/>
          </w:tcPr>
          <w:p w14:paraId="1168A829" w14:textId="77777777" w:rsidR="00F60588" w:rsidRPr="00714063" w:rsidRDefault="00F60588" w:rsidP="00F6058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7707E10B"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54F082FD"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F60588" w:rsidRPr="00714063" w14:paraId="25E115D2" w14:textId="29DE0A90" w:rsidTr="000A010B">
        <w:tc>
          <w:tcPr>
            <w:cnfStyle w:val="001000000000" w:firstRow="0" w:lastRow="0" w:firstColumn="1" w:lastColumn="0" w:oddVBand="0" w:evenVBand="0" w:oddHBand="0" w:evenHBand="0" w:firstRowFirstColumn="0" w:firstRowLastColumn="0" w:lastRowFirstColumn="0" w:lastRowLastColumn="0"/>
            <w:tcW w:w="4861" w:type="dxa"/>
          </w:tcPr>
          <w:p w14:paraId="3E04938E" w14:textId="241FB6ED" w:rsidR="00F60588" w:rsidRPr="00714063" w:rsidRDefault="00F60588" w:rsidP="00F60588">
            <w:pPr>
              <w:rPr>
                <w:rFonts w:cs="Arial"/>
                <w:b w:val="0"/>
                <w:sz w:val="20"/>
              </w:rPr>
            </w:pPr>
            <w:r w:rsidRPr="00714063">
              <w:rPr>
                <w:rFonts w:cs="Arial"/>
                <w:b w:val="0"/>
                <w:sz w:val="20"/>
              </w:rPr>
              <w:t>Attachment D: Site and Facility Plan</w:t>
            </w:r>
          </w:p>
        </w:tc>
        <w:tc>
          <w:tcPr>
            <w:tcW w:w="943" w:type="dxa"/>
          </w:tcPr>
          <w:p w14:paraId="436B85A8" w14:textId="77777777" w:rsidR="00F60588" w:rsidRPr="00714063" w:rsidRDefault="00F60588" w:rsidP="00F60588">
            <w:pPr>
              <w:ind w:left="360"/>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0EF3466A" w14:textId="6C7FC556"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714063">
              <w:rPr>
                <w:rFonts w:cs="Arial"/>
                <w:color w:val="A6A6A6" w:themeColor="background1" w:themeShade="A6"/>
                <w:sz w:val="20"/>
              </w:rPr>
              <w:t>50</w:t>
            </w:r>
          </w:p>
        </w:tc>
        <w:tc>
          <w:tcPr>
            <w:tcW w:w="1260" w:type="dxa"/>
          </w:tcPr>
          <w:p w14:paraId="46480A4F"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714063" w14:paraId="3E79F28A" w14:textId="54C043ED" w:rsidTr="000A010B">
        <w:tc>
          <w:tcPr>
            <w:cnfStyle w:val="001000000000" w:firstRow="0" w:lastRow="0" w:firstColumn="1" w:lastColumn="0" w:oddVBand="0" w:evenVBand="0" w:oddHBand="0" w:evenHBand="0" w:firstRowFirstColumn="0" w:firstRowLastColumn="0" w:lastRowFirstColumn="0" w:lastRowLastColumn="0"/>
            <w:tcW w:w="4861" w:type="dxa"/>
          </w:tcPr>
          <w:p w14:paraId="470ECD70" w14:textId="217859AB" w:rsidR="00F60588" w:rsidRPr="00714063" w:rsidRDefault="00F60588" w:rsidP="00F60588">
            <w:pPr>
              <w:rPr>
                <w:rFonts w:cs="Arial"/>
                <w:b w:val="0"/>
                <w:sz w:val="20"/>
              </w:rPr>
            </w:pPr>
            <w:r w:rsidRPr="00714063">
              <w:rPr>
                <w:rFonts w:cs="Arial"/>
                <w:b w:val="0"/>
                <w:sz w:val="20"/>
              </w:rPr>
              <w:t>Attachmen</w:t>
            </w:r>
            <w:r>
              <w:rPr>
                <w:rFonts w:cs="Arial"/>
                <w:b w:val="0"/>
                <w:sz w:val="20"/>
              </w:rPr>
              <w:t xml:space="preserve">t E: Personal Identification </w:t>
            </w:r>
          </w:p>
        </w:tc>
        <w:tc>
          <w:tcPr>
            <w:tcW w:w="943" w:type="dxa"/>
          </w:tcPr>
          <w:p w14:paraId="62870B5F" w14:textId="77777777" w:rsidR="00F60588" w:rsidRPr="00714063" w:rsidRDefault="00F60588" w:rsidP="00F60588">
            <w:pPr>
              <w:ind w:left="360"/>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71CC1CCE" w14:textId="46346233"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714063">
              <w:rPr>
                <w:rFonts w:cs="Arial"/>
                <w:color w:val="A6A6A6" w:themeColor="background1" w:themeShade="A6"/>
                <w:sz w:val="20"/>
              </w:rPr>
              <w:t>50</w:t>
            </w:r>
          </w:p>
        </w:tc>
        <w:tc>
          <w:tcPr>
            <w:tcW w:w="1260" w:type="dxa"/>
          </w:tcPr>
          <w:p w14:paraId="6EFAC305"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F60588" w:rsidRPr="00714063" w14:paraId="4258C2FD" w14:textId="77777777" w:rsidTr="000A010B">
        <w:tc>
          <w:tcPr>
            <w:cnfStyle w:val="001000000000" w:firstRow="0" w:lastRow="0" w:firstColumn="1" w:lastColumn="0" w:oddVBand="0" w:evenVBand="0" w:oddHBand="0" w:evenHBand="0" w:firstRowFirstColumn="0" w:firstRowLastColumn="0" w:lastRowFirstColumn="0" w:lastRowLastColumn="0"/>
            <w:tcW w:w="4861" w:type="dxa"/>
          </w:tcPr>
          <w:p w14:paraId="1338DA51" w14:textId="5E7D60BA" w:rsidR="00F60588" w:rsidRPr="00714063" w:rsidRDefault="00F60588" w:rsidP="00F60588">
            <w:pPr>
              <w:rPr>
                <w:rFonts w:cs="Arial"/>
                <w:sz w:val="20"/>
              </w:rPr>
            </w:pPr>
            <w:r w:rsidRPr="00714063">
              <w:rPr>
                <w:rFonts w:cs="Arial"/>
                <w:b w:val="0"/>
                <w:sz w:val="20"/>
              </w:rPr>
              <w:t xml:space="preserve">Attachment F: </w:t>
            </w:r>
            <w:r>
              <w:rPr>
                <w:rFonts w:cs="Arial"/>
                <w:b w:val="0"/>
                <w:sz w:val="20"/>
              </w:rPr>
              <w:t>Affidavit of Business History</w:t>
            </w:r>
            <w:r w:rsidRPr="00714063">
              <w:rPr>
                <w:rFonts w:cs="Arial"/>
                <w:b w:val="0"/>
                <w:sz w:val="20"/>
              </w:rPr>
              <w:t xml:space="preserve"> </w:t>
            </w:r>
          </w:p>
        </w:tc>
        <w:tc>
          <w:tcPr>
            <w:tcW w:w="943" w:type="dxa"/>
          </w:tcPr>
          <w:p w14:paraId="071C15CB" w14:textId="77777777" w:rsidR="00F60588" w:rsidRPr="00714063" w:rsidRDefault="00F60588" w:rsidP="00F6058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5B7CC158"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5C123A70"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F60588" w:rsidRPr="00714063" w14:paraId="7DE8AAED" w14:textId="77777777" w:rsidTr="000A010B">
        <w:tc>
          <w:tcPr>
            <w:cnfStyle w:val="001000000000" w:firstRow="0" w:lastRow="0" w:firstColumn="1" w:lastColumn="0" w:oddVBand="0" w:evenVBand="0" w:oddHBand="0" w:evenHBand="0" w:firstRowFirstColumn="0" w:firstRowLastColumn="0" w:lastRowFirstColumn="0" w:lastRowLastColumn="0"/>
            <w:tcW w:w="4861" w:type="dxa"/>
          </w:tcPr>
          <w:p w14:paraId="623D37C1" w14:textId="739BD0ED" w:rsidR="00F60588" w:rsidRPr="00714063" w:rsidRDefault="00F60588" w:rsidP="00F60588">
            <w:pPr>
              <w:rPr>
                <w:rFonts w:cs="Arial"/>
                <w:sz w:val="20"/>
              </w:rPr>
            </w:pPr>
            <w:r w:rsidRPr="00714063">
              <w:rPr>
                <w:rFonts w:cs="Arial"/>
                <w:b w:val="0"/>
                <w:sz w:val="20"/>
              </w:rPr>
              <w:t xml:space="preserve">Attachment G: </w:t>
            </w:r>
            <w:r>
              <w:rPr>
                <w:rFonts w:cs="Arial"/>
                <w:b w:val="0"/>
                <w:sz w:val="20"/>
              </w:rPr>
              <w:t>Affidavit of Criminal Offense</w:t>
            </w:r>
          </w:p>
        </w:tc>
        <w:tc>
          <w:tcPr>
            <w:tcW w:w="943" w:type="dxa"/>
          </w:tcPr>
          <w:p w14:paraId="6190CAC4" w14:textId="77777777" w:rsidR="00F60588" w:rsidRPr="00714063" w:rsidRDefault="00F60588" w:rsidP="00F6058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0ABFB160"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77046020"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F60588" w:rsidRPr="00714063" w14:paraId="5CED8D31" w14:textId="55277A02" w:rsidTr="000A010B">
        <w:tc>
          <w:tcPr>
            <w:cnfStyle w:val="001000000000" w:firstRow="0" w:lastRow="0" w:firstColumn="1" w:lastColumn="0" w:oddVBand="0" w:evenVBand="0" w:oddHBand="0" w:evenHBand="0" w:firstRowFirstColumn="0" w:firstRowLastColumn="0" w:lastRowFirstColumn="0" w:lastRowLastColumn="0"/>
            <w:tcW w:w="4861" w:type="dxa"/>
          </w:tcPr>
          <w:p w14:paraId="6E1E6ABF" w14:textId="2B0EB88D" w:rsidR="00F60588" w:rsidRPr="00714063" w:rsidRDefault="00F60588" w:rsidP="00F60588">
            <w:pPr>
              <w:rPr>
                <w:rFonts w:cs="Arial"/>
                <w:b w:val="0"/>
                <w:sz w:val="20"/>
              </w:rPr>
            </w:pPr>
            <w:r>
              <w:rPr>
                <w:rFonts w:cs="Arial"/>
                <w:b w:val="0"/>
                <w:sz w:val="20"/>
              </w:rPr>
              <w:t>Attachment H</w:t>
            </w:r>
            <w:r w:rsidRPr="00714063">
              <w:rPr>
                <w:rFonts w:cs="Arial"/>
                <w:b w:val="0"/>
                <w:sz w:val="20"/>
              </w:rPr>
              <w:t xml:space="preserve">: Tax Clearance Certificates </w:t>
            </w:r>
          </w:p>
        </w:tc>
        <w:tc>
          <w:tcPr>
            <w:tcW w:w="943" w:type="dxa"/>
          </w:tcPr>
          <w:p w14:paraId="2C711E90" w14:textId="77777777" w:rsidR="00F60588" w:rsidRPr="00714063" w:rsidRDefault="00F60588" w:rsidP="00F6058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0AAE5488"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66807F75"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F60588" w:rsidRPr="00714063" w14:paraId="78BC0485" w14:textId="6AA69873" w:rsidTr="000A010B">
        <w:tc>
          <w:tcPr>
            <w:cnfStyle w:val="001000000000" w:firstRow="0" w:lastRow="0" w:firstColumn="1" w:lastColumn="0" w:oddVBand="0" w:evenVBand="0" w:oddHBand="0" w:evenHBand="0" w:firstRowFirstColumn="0" w:firstRowLastColumn="0" w:lastRowFirstColumn="0" w:lastRowLastColumn="0"/>
            <w:tcW w:w="4861" w:type="dxa"/>
          </w:tcPr>
          <w:p w14:paraId="204E7BF3" w14:textId="74E20C10" w:rsidR="00F60588" w:rsidRPr="00714063" w:rsidRDefault="00F60588" w:rsidP="00F60588">
            <w:pPr>
              <w:rPr>
                <w:rFonts w:cs="Arial"/>
                <w:b w:val="0"/>
                <w:sz w:val="20"/>
              </w:rPr>
            </w:pPr>
            <w:r>
              <w:rPr>
                <w:rFonts w:cs="Arial"/>
                <w:b w:val="0"/>
                <w:sz w:val="20"/>
              </w:rPr>
              <w:t>Attachment I</w:t>
            </w:r>
            <w:r w:rsidRPr="00714063">
              <w:rPr>
                <w:rFonts w:cs="Arial"/>
                <w:b w:val="0"/>
                <w:sz w:val="20"/>
              </w:rPr>
              <w:t>: Affidavit of Capital Sufficiency</w:t>
            </w:r>
          </w:p>
        </w:tc>
        <w:tc>
          <w:tcPr>
            <w:tcW w:w="943" w:type="dxa"/>
          </w:tcPr>
          <w:p w14:paraId="542D90DD" w14:textId="77777777" w:rsidR="00F60588" w:rsidRPr="00714063" w:rsidRDefault="00F60588" w:rsidP="00F6058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731B4892"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143351AA"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F60588" w:rsidRPr="00714063" w14:paraId="686F2938" w14:textId="77777777" w:rsidTr="000A010B">
        <w:tc>
          <w:tcPr>
            <w:cnfStyle w:val="001000000000" w:firstRow="0" w:lastRow="0" w:firstColumn="1" w:lastColumn="0" w:oddVBand="0" w:evenVBand="0" w:oddHBand="0" w:evenHBand="0" w:firstRowFirstColumn="0" w:firstRowLastColumn="0" w:lastRowFirstColumn="0" w:lastRowLastColumn="0"/>
            <w:tcW w:w="4861" w:type="dxa"/>
          </w:tcPr>
          <w:p w14:paraId="4B1EF798" w14:textId="2114C8D1" w:rsidR="00F60588" w:rsidRPr="00714063" w:rsidRDefault="00F60588" w:rsidP="00F60588">
            <w:pPr>
              <w:rPr>
                <w:rFonts w:cs="Arial"/>
                <w:b w:val="0"/>
                <w:sz w:val="20"/>
              </w:rPr>
            </w:pPr>
            <w:r w:rsidRPr="00714063">
              <w:rPr>
                <w:rFonts w:cs="Arial"/>
                <w:b w:val="0"/>
                <w:sz w:val="20"/>
              </w:rPr>
              <w:t xml:space="preserve">Attachment </w:t>
            </w:r>
            <w:r>
              <w:rPr>
                <w:rFonts w:cs="Arial"/>
                <w:b w:val="0"/>
                <w:sz w:val="20"/>
              </w:rPr>
              <w:t>J</w:t>
            </w:r>
            <w:r w:rsidRPr="00714063">
              <w:rPr>
                <w:rFonts w:cs="Arial"/>
                <w:b w:val="0"/>
                <w:sz w:val="20"/>
              </w:rPr>
              <w:t xml:space="preserve">: Sample </w:t>
            </w:r>
            <w:r>
              <w:rPr>
                <w:rFonts w:cs="Arial"/>
                <w:b w:val="0"/>
                <w:sz w:val="20"/>
              </w:rPr>
              <w:t xml:space="preserve">Medical Marijuana </w:t>
            </w:r>
            <w:r w:rsidRPr="00714063">
              <w:rPr>
                <w:rFonts w:cs="Arial"/>
                <w:b w:val="0"/>
                <w:sz w:val="20"/>
              </w:rPr>
              <w:t>Product Label</w:t>
            </w:r>
          </w:p>
        </w:tc>
        <w:tc>
          <w:tcPr>
            <w:tcW w:w="943" w:type="dxa"/>
          </w:tcPr>
          <w:p w14:paraId="7E0D5F80" w14:textId="77777777" w:rsidR="00F60588" w:rsidRPr="00714063" w:rsidRDefault="00F60588" w:rsidP="00F6058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6215B72C"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7620EE9E"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F60588" w:rsidRPr="00714063" w14:paraId="732D8EEC" w14:textId="77777777" w:rsidTr="000A010B">
        <w:tc>
          <w:tcPr>
            <w:cnfStyle w:val="001000000000" w:firstRow="0" w:lastRow="0" w:firstColumn="1" w:lastColumn="0" w:oddVBand="0" w:evenVBand="0" w:oddHBand="0" w:evenHBand="0" w:firstRowFirstColumn="0" w:firstRowLastColumn="0" w:lastRowFirstColumn="0" w:lastRowLastColumn="0"/>
            <w:tcW w:w="4861" w:type="dxa"/>
          </w:tcPr>
          <w:p w14:paraId="060C0597" w14:textId="26A263BC" w:rsidR="00F60588" w:rsidRPr="00714063" w:rsidRDefault="00F60588" w:rsidP="00F60588">
            <w:pPr>
              <w:rPr>
                <w:rFonts w:cs="Arial"/>
                <w:b w:val="0"/>
                <w:sz w:val="20"/>
              </w:rPr>
            </w:pPr>
            <w:r>
              <w:rPr>
                <w:rFonts w:cs="Arial"/>
                <w:b w:val="0"/>
                <w:sz w:val="20"/>
              </w:rPr>
              <w:t>Attachment K</w:t>
            </w:r>
            <w:r w:rsidRPr="00714063">
              <w:rPr>
                <w:rFonts w:cs="Arial"/>
                <w:b w:val="0"/>
                <w:sz w:val="20"/>
              </w:rPr>
              <w:t>: Release Authorization</w:t>
            </w:r>
          </w:p>
        </w:tc>
        <w:tc>
          <w:tcPr>
            <w:tcW w:w="943" w:type="dxa"/>
          </w:tcPr>
          <w:p w14:paraId="163F3751" w14:textId="77777777" w:rsidR="00F60588" w:rsidRPr="00714063" w:rsidRDefault="00F60588" w:rsidP="00F6058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1239E084"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5166E35F"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514BDA" w:rsidRPr="00714063" w14:paraId="500B3B43" w14:textId="77777777" w:rsidTr="000A010B">
        <w:tc>
          <w:tcPr>
            <w:cnfStyle w:val="001000000000" w:firstRow="0" w:lastRow="0" w:firstColumn="1" w:lastColumn="0" w:oddVBand="0" w:evenVBand="0" w:oddHBand="0" w:evenHBand="0" w:firstRowFirstColumn="0" w:firstRowLastColumn="0" w:lastRowFirstColumn="0" w:lastRowLastColumn="0"/>
            <w:tcW w:w="4861" w:type="dxa"/>
          </w:tcPr>
          <w:p w14:paraId="62A72DCE" w14:textId="6EA6279E" w:rsidR="00514BDA" w:rsidRPr="001D5250" w:rsidRDefault="00514BDA" w:rsidP="00F60588">
            <w:pPr>
              <w:rPr>
                <w:rFonts w:cs="Arial"/>
                <w:b w:val="0"/>
                <w:sz w:val="20"/>
              </w:rPr>
            </w:pPr>
            <w:r w:rsidRPr="001D5250">
              <w:rPr>
                <w:rFonts w:cs="Arial"/>
                <w:b w:val="0"/>
                <w:sz w:val="20"/>
              </w:rPr>
              <w:t xml:space="preserve">Attachment L </w:t>
            </w:r>
            <w:r w:rsidR="001D5250" w:rsidRPr="001D5250">
              <w:rPr>
                <w:rFonts w:cs="Arial"/>
                <w:b w:val="0"/>
                <w:sz w:val="20"/>
              </w:rPr>
              <w:t>–</w:t>
            </w:r>
            <w:r w:rsidRPr="001D5250">
              <w:rPr>
                <w:rFonts w:cs="Arial"/>
                <w:b w:val="0"/>
                <w:sz w:val="20"/>
              </w:rPr>
              <w:t xml:space="preserve"> </w:t>
            </w:r>
            <w:r w:rsidR="001D5250" w:rsidRPr="001D5250">
              <w:rPr>
                <w:rFonts w:cs="Arial"/>
                <w:b w:val="0"/>
                <w:sz w:val="20"/>
              </w:rPr>
              <w:t>Applicant Priorities for Multiple Applications</w:t>
            </w:r>
          </w:p>
        </w:tc>
        <w:tc>
          <w:tcPr>
            <w:tcW w:w="943" w:type="dxa"/>
          </w:tcPr>
          <w:p w14:paraId="42952EF9" w14:textId="5A8F973B" w:rsidR="00514BDA" w:rsidRPr="00221D83" w:rsidRDefault="00221D83" w:rsidP="00221D83">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n/a</w:t>
            </w:r>
          </w:p>
        </w:tc>
        <w:tc>
          <w:tcPr>
            <w:tcW w:w="1211" w:type="dxa"/>
          </w:tcPr>
          <w:p w14:paraId="7037D8F3" w14:textId="51A99796" w:rsidR="00514BDA" w:rsidRPr="00714063" w:rsidRDefault="00221D83" w:rsidP="00221D83">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n/a</w:t>
            </w:r>
          </w:p>
        </w:tc>
        <w:tc>
          <w:tcPr>
            <w:tcW w:w="1260" w:type="dxa"/>
          </w:tcPr>
          <w:p w14:paraId="298AE1F5" w14:textId="77777777" w:rsidR="00514BDA" w:rsidRPr="00714063" w:rsidRDefault="00514BDA"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F60588" w:rsidRPr="00714063" w14:paraId="202547E0" w14:textId="77777777" w:rsidTr="000A010B">
        <w:tc>
          <w:tcPr>
            <w:cnfStyle w:val="001000000000" w:firstRow="0" w:lastRow="0" w:firstColumn="1" w:lastColumn="0" w:oddVBand="0" w:evenVBand="0" w:oddHBand="0" w:evenHBand="0" w:firstRowFirstColumn="0" w:firstRowLastColumn="0" w:lastRowFirstColumn="0" w:lastRowLastColumn="0"/>
            <w:tcW w:w="4861" w:type="dxa"/>
          </w:tcPr>
          <w:p w14:paraId="713BAF49" w14:textId="2BF23751" w:rsidR="00F60588" w:rsidRPr="001D5250" w:rsidRDefault="00F60588" w:rsidP="00F60588">
            <w:pPr>
              <w:rPr>
                <w:rFonts w:cs="Arial"/>
                <w:sz w:val="20"/>
              </w:rPr>
            </w:pPr>
            <w:r w:rsidRPr="00714063">
              <w:rPr>
                <w:rFonts w:cs="Arial"/>
                <w:b w:val="0"/>
                <w:sz w:val="20"/>
              </w:rPr>
              <w:t xml:space="preserve">   </w:t>
            </w:r>
            <w:r w:rsidRPr="001D5250">
              <w:rPr>
                <w:rFonts w:cs="Arial"/>
                <w:sz w:val="20"/>
              </w:rPr>
              <w:t>Subtotal</w:t>
            </w:r>
          </w:p>
        </w:tc>
        <w:tc>
          <w:tcPr>
            <w:tcW w:w="943" w:type="dxa"/>
          </w:tcPr>
          <w:p w14:paraId="19C06561" w14:textId="77777777" w:rsidR="00F60588" w:rsidRPr="00714063" w:rsidRDefault="00F60588" w:rsidP="00F60588">
            <w:pPr>
              <w:pStyle w:val="ListParagraph"/>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04FDF669" w14:textId="77777777"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1DE2C827" w14:textId="5610D4AC"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714063">
              <w:rPr>
                <w:rFonts w:cs="Arial"/>
                <w:sz w:val="20"/>
              </w:rPr>
              <w:t>100</w:t>
            </w:r>
          </w:p>
        </w:tc>
      </w:tr>
      <w:tr w:rsidR="00F60588" w:rsidRPr="00714063" w14:paraId="136C2D71" w14:textId="77777777" w:rsidTr="000A010B">
        <w:tc>
          <w:tcPr>
            <w:cnfStyle w:val="001000000000" w:firstRow="0" w:lastRow="0" w:firstColumn="1" w:lastColumn="0" w:oddVBand="0" w:evenVBand="0" w:oddHBand="0" w:evenHBand="0" w:firstRowFirstColumn="0" w:firstRowLastColumn="0" w:lastRowFirstColumn="0" w:lastRowLastColumn="0"/>
            <w:tcW w:w="4861" w:type="dxa"/>
          </w:tcPr>
          <w:p w14:paraId="0EB0FC5E" w14:textId="381810F5" w:rsidR="00F60588" w:rsidRPr="00514BDA" w:rsidRDefault="00F60588" w:rsidP="00F60588">
            <w:pPr>
              <w:rPr>
                <w:rFonts w:cs="Arial"/>
                <w:sz w:val="20"/>
              </w:rPr>
            </w:pPr>
            <w:r w:rsidRPr="00514BDA">
              <w:rPr>
                <w:rFonts w:cs="Arial"/>
                <w:sz w:val="20"/>
              </w:rPr>
              <w:t>TOTAL POSSIBLE POINTS</w:t>
            </w:r>
          </w:p>
        </w:tc>
        <w:tc>
          <w:tcPr>
            <w:tcW w:w="943" w:type="dxa"/>
          </w:tcPr>
          <w:p w14:paraId="36CE6390" w14:textId="77777777" w:rsidR="00F60588" w:rsidRPr="00714063" w:rsidRDefault="00F60588" w:rsidP="00F60588">
            <w:pPr>
              <w:pStyle w:val="ListParagraph"/>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26CE54BE" w14:textId="77777777" w:rsidR="00F60588" w:rsidRPr="00714063" w:rsidRDefault="00F60588" w:rsidP="00F60588">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5495D729" w14:textId="0E4F56BB" w:rsidR="00F60588" w:rsidRPr="00714063" w:rsidRDefault="00F60588" w:rsidP="00F60588">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714063">
              <w:rPr>
                <w:rFonts w:cs="Arial"/>
                <w:sz w:val="20"/>
              </w:rPr>
              <w:t>1,000</w:t>
            </w:r>
          </w:p>
        </w:tc>
      </w:tr>
    </w:tbl>
    <w:p w14:paraId="16D5BAEA" w14:textId="2A50586A" w:rsidR="00F523F6" w:rsidRPr="00714063" w:rsidRDefault="00F523F6" w:rsidP="00611F43">
      <w:pPr>
        <w:rPr>
          <w:rFonts w:cs="Arial"/>
          <w:sz w:val="18"/>
        </w:rPr>
      </w:pPr>
    </w:p>
    <w:p w14:paraId="675CB1A6" w14:textId="5BB0150D" w:rsidR="00F523F6" w:rsidRDefault="00F523F6" w:rsidP="00F523F6">
      <w:pPr>
        <w:pStyle w:val="NoSpacing"/>
      </w:pPr>
    </w:p>
    <w:tbl>
      <w:tblPr>
        <w:tblStyle w:val="GridTable1Light-Accent1"/>
        <w:tblW w:w="8275" w:type="dxa"/>
        <w:tblLayout w:type="fixed"/>
        <w:tblLook w:val="04A0" w:firstRow="1" w:lastRow="0" w:firstColumn="1" w:lastColumn="0" w:noHBand="0" w:noVBand="1"/>
      </w:tblPr>
      <w:tblGrid>
        <w:gridCol w:w="4861"/>
        <w:gridCol w:w="943"/>
        <w:gridCol w:w="1211"/>
        <w:gridCol w:w="1260"/>
      </w:tblGrid>
      <w:tr w:rsidR="00F523F6" w:rsidRPr="001A32DD" w14:paraId="5C04FDEB" w14:textId="77777777" w:rsidTr="00A45F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1" w:type="dxa"/>
            <w:shd w:val="clear" w:color="auto" w:fill="B4C6E7" w:themeFill="accent5" w:themeFillTint="66"/>
          </w:tcPr>
          <w:p w14:paraId="57A48074" w14:textId="4D8A90FC" w:rsidR="00F523F6" w:rsidRPr="001227C9" w:rsidRDefault="004A026D" w:rsidP="003873ED">
            <w:pPr>
              <w:rPr>
                <w:rFonts w:cs="Arial"/>
              </w:rPr>
            </w:pPr>
            <w:r>
              <w:rPr>
                <w:rFonts w:cs="Arial"/>
              </w:rPr>
              <w:t>Dispensary</w:t>
            </w:r>
            <w:r w:rsidR="00F523F6">
              <w:rPr>
                <w:rFonts w:cs="Arial"/>
              </w:rPr>
              <w:t xml:space="preserve"> </w:t>
            </w:r>
            <w:r w:rsidR="00F523F6" w:rsidRPr="001227C9">
              <w:rPr>
                <w:rFonts w:cs="Arial"/>
              </w:rPr>
              <w:t xml:space="preserve">Application </w:t>
            </w:r>
            <w:r w:rsidR="003873ED">
              <w:rPr>
                <w:rFonts w:cs="Arial"/>
              </w:rPr>
              <w:t>Scoring</w:t>
            </w:r>
          </w:p>
        </w:tc>
        <w:tc>
          <w:tcPr>
            <w:tcW w:w="943" w:type="dxa"/>
            <w:shd w:val="clear" w:color="auto" w:fill="B4C6E7" w:themeFill="accent5" w:themeFillTint="66"/>
          </w:tcPr>
          <w:p w14:paraId="5CE0C738" w14:textId="566D7651" w:rsidR="00F523F6" w:rsidRPr="001A32DD" w:rsidRDefault="001D5250" w:rsidP="00A45F36">
            <w:pPr>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Pass/ </w:t>
            </w:r>
            <w:r w:rsidR="00F523F6" w:rsidRPr="001A32DD">
              <w:rPr>
                <w:rFonts w:cs="Arial"/>
              </w:rPr>
              <w:t>Fail</w:t>
            </w:r>
          </w:p>
        </w:tc>
        <w:tc>
          <w:tcPr>
            <w:tcW w:w="1211" w:type="dxa"/>
            <w:shd w:val="clear" w:color="auto" w:fill="B4C6E7" w:themeFill="accent5" w:themeFillTint="66"/>
          </w:tcPr>
          <w:p w14:paraId="36478A75" w14:textId="77777777" w:rsidR="00F523F6" w:rsidRPr="001A32DD" w:rsidRDefault="00F523F6" w:rsidP="00A45F36">
            <w:pPr>
              <w:cnfStyle w:val="100000000000" w:firstRow="1" w:lastRow="0" w:firstColumn="0" w:lastColumn="0" w:oddVBand="0" w:evenVBand="0" w:oddHBand="0" w:evenHBand="0" w:firstRowFirstColumn="0" w:firstRowLastColumn="0" w:lastRowFirstColumn="0" w:lastRowLastColumn="0"/>
              <w:rPr>
                <w:rFonts w:cs="Arial"/>
              </w:rPr>
            </w:pPr>
            <w:r w:rsidRPr="001A32DD">
              <w:rPr>
                <w:rFonts w:cs="Arial"/>
              </w:rPr>
              <w:t>Points per section</w:t>
            </w:r>
          </w:p>
        </w:tc>
        <w:tc>
          <w:tcPr>
            <w:tcW w:w="1260" w:type="dxa"/>
            <w:shd w:val="clear" w:color="auto" w:fill="B4C6E7" w:themeFill="accent5" w:themeFillTint="66"/>
          </w:tcPr>
          <w:p w14:paraId="71977F8B" w14:textId="77777777" w:rsidR="00F523F6" w:rsidRPr="001A32DD" w:rsidRDefault="00F523F6" w:rsidP="00A45F36">
            <w:pPr>
              <w:cnfStyle w:val="100000000000" w:firstRow="1" w:lastRow="0" w:firstColumn="0" w:lastColumn="0" w:oddVBand="0" w:evenVBand="0" w:oddHBand="0" w:evenHBand="0" w:firstRowFirstColumn="0" w:firstRowLastColumn="0" w:lastRowFirstColumn="0" w:lastRowLastColumn="0"/>
              <w:rPr>
                <w:rFonts w:cs="Arial"/>
              </w:rPr>
            </w:pPr>
            <w:r w:rsidRPr="001A32DD">
              <w:rPr>
                <w:rFonts w:cs="Arial"/>
              </w:rPr>
              <w:t>Subtotal</w:t>
            </w:r>
          </w:p>
        </w:tc>
      </w:tr>
      <w:tr w:rsidR="00F523F6" w:rsidRPr="001A32DD" w14:paraId="08F019B2"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468DF51D" w14:textId="42821DFB" w:rsidR="00F523F6" w:rsidRPr="001A32DD" w:rsidRDefault="00F523F6" w:rsidP="001D5250">
            <w:pPr>
              <w:rPr>
                <w:rFonts w:cs="Arial"/>
                <w:sz w:val="20"/>
              </w:rPr>
            </w:pPr>
            <w:r w:rsidRPr="001227C9">
              <w:rPr>
                <w:rFonts w:cs="Arial"/>
                <w:sz w:val="20"/>
              </w:rPr>
              <w:t xml:space="preserve">PART A – Applicant Identification and </w:t>
            </w:r>
            <w:r w:rsidR="001D5250">
              <w:rPr>
                <w:rFonts w:cs="Arial"/>
                <w:sz w:val="20"/>
              </w:rPr>
              <w:t>Dispensary</w:t>
            </w:r>
            <w:r w:rsidRPr="001227C9">
              <w:rPr>
                <w:rFonts w:cs="Arial"/>
                <w:sz w:val="20"/>
              </w:rPr>
              <w:t xml:space="preserve"> Information</w:t>
            </w:r>
          </w:p>
        </w:tc>
        <w:tc>
          <w:tcPr>
            <w:tcW w:w="943" w:type="dxa"/>
          </w:tcPr>
          <w:p w14:paraId="4F014415" w14:textId="77777777" w:rsidR="00F523F6" w:rsidRPr="001A32DD" w:rsidRDefault="00F523F6" w:rsidP="00A45F36">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7E9DBEB4" w14:textId="77777777" w:rsidR="00F523F6" w:rsidRPr="001A32DD" w:rsidRDefault="00F523F6" w:rsidP="00A45F36">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04AA00DF" w14:textId="77777777" w:rsidR="00F523F6" w:rsidRPr="001A32DD" w:rsidRDefault="00F523F6" w:rsidP="00A45F36">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F523F6" w:rsidRPr="001A32DD" w14:paraId="44B7AA9B"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7E167B5B" w14:textId="56E87044" w:rsidR="00F523F6" w:rsidRPr="00F523F6" w:rsidRDefault="00E41CC0" w:rsidP="00940175">
            <w:pPr>
              <w:rPr>
                <w:rFonts w:cs="Arial"/>
                <w:b w:val="0"/>
                <w:sz w:val="20"/>
              </w:rPr>
            </w:pPr>
            <w:r w:rsidRPr="00F523F6">
              <w:rPr>
                <w:rFonts w:cs="Arial"/>
                <w:b w:val="0"/>
                <w:sz w:val="20"/>
              </w:rPr>
              <w:t xml:space="preserve">1 – Applicant </w:t>
            </w:r>
            <w:r>
              <w:rPr>
                <w:rFonts w:cs="Arial"/>
                <w:b w:val="0"/>
                <w:sz w:val="20"/>
              </w:rPr>
              <w:t>Name, Address and C</w:t>
            </w:r>
            <w:r w:rsidRPr="00F523F6">
              <w:rPr>
                <w:rFonts w:cs="Arial"/>
                <w:b w:val="0"/>
                <w:sz w:val="20"/>
              </w:rPr>
              <w:t xml:space="preserve">ontact </w:t>
            </w:r>
            <w:r w:rsidR="00940175">
              <w:rPr>
                <w:rFonts w:cs="Arial"/>
                <w:b w:val="0"/>
                <w:sz w:val="20"/>
              </w:rPr>
              <w:t>I</w:t>
            </w:r>
            <w:r w:rsidRPr="00F523F6">
              <w:rPr>
                <w:rFonts w:cs="Arial"/>
                <w:b w:val="0"/>
                <w:sz w:val="20"/>
              </w:rPr>
              <w:t>nformation</w:t>
            </w:r>
          </w:p>
        </w:tc>
        <w:tc>
          <w:tcPr>
            <w:tcW w:w="943" w:type="dxa"/>
          </w:tcPr>
          <w:p w14:paraId="3F874D04" w14:textId="77777777" w:rsidR="00F523F6" w:rsidRPr="001227C9" w:rsidRDefault="00F523F6" w:rsidP="00A45F36">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44A26F24" w14:textId="77777777" w:rsidR="00F523F6" w:rsidRPr="001A32DD" w:rsidRDefault="00F523F6" w:rsidP="00A45F36">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268E8601" w14:textId="77777777" w:rsidR="00F523F6" w:rsidRPr="001A32DD" w:rsidRDefault="00F523F6" w:rsidP="00A45F36">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F523F6" w:rsidRPr="001A32DD" w14:paraId="6781DFA2"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5518D8C5" w14:textId="301C7D3C" w:rsidR="00F523F6" w:rsidRPr="00F523F6" w:rsidRDefault="00F523F6" w:rsidP="00015AB0">
            <w:pPr>
              <w:rPr>
                <w:rFonts w:cs="Arial"/>
                <w:b w:val="0"/>
                <w:sz w:val="20"/>
              </w:rPr>
            </w:pPr>
            <w:r w:rsidRPr="00F523F6">
              <w:rPr>
                <w:rFonts w:cs="Arial"/>
                <w:b w:val="0"/>
                <w:sz w:val="20"/>
              </w:rPr>
              <w:t xml:space="preserve">2 – </w:t>
            </w:r>
            <w:r w:rsidR="00015AB0">
              <w:rPr>
                <w:rFonts w:cs="Arial"/>
                <w:b w:val="0"/>
                <w:sz w:val="20"/>
              </w:rPr>
              <w:t>Dispensary</w:t>
            </w:r>
            <w:r w:rsidRPr="00F523F6">
              <w:rPr>
                <w:rFonts w:cs="Arial"/>
                <w:b w:val="0"/>
                <w:sz w:val="20"/>
              </w:rPr>
              <w:t xml:space="preserve"> Information</w:t>
            </w:r>
          </w:p>
        </w:tc>
        <w:tc>
          <w:tcPr>
            <w:tcW w:w="943" w:type="dxa"/>
          </w:tcPr>
          <w:p w14:paraId="3540DCF3" w14:textId="77777777" w:rsidR="00F523F6" w:rsidRPr="001227C9" w:rsidRDefault="00F523F6" w:rsidP="00A45F36">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146938E3" w14:textId="77777777" w:rsidR="00F523F6" w:rsidRPr="001A32DD" w:rsidRDefault="00F523F6" w:rsidP="00A45F36">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23B81171" w14:textId="77777777" w:rsidR="00F523F6" w:rsidRPr="001A32DD" w:rsidRDefault="00F523F6" w:rsidP="00A45F36">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F523F6" w:rsidRPr="001A32DD" w14:paraId="27946A06"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7C6D43E8" w14:textId="6CD16CC4" w:rsidR="00F523F6" w:rsidRPr="001227C9" w:rsidRDefault="00F523F6" w:rsidP="00233555">
            <w:pPr>
              <w:rPr>
                <w:rFonts w:cs="Arial"/>
                <w:sz w:val="20"/>
              </w:rPr>
            </w:pPr>
            <w:r w:rsidRPr="001227C9">
              <w:rPr>
                <w:rFonts w:cs="Arial"/>
                <w:sz w:val="20"/>
              </w:rPr>
              <w:t>PART B - Diversity Plan</w:t>
            </w:r>
          </w:p>
        </w:tc>
        <w:tc>
          <w:tcPr>
            <w:tcW w:w="943" w:type="dxa"/>
          </w:tcPr>
          <w:p w14:paraId="06D3175E" w14:textId="77777777" w:rsidR="00F523F6" w:rsidRPr="001A32DD" w:rsidRDefault="00F523F6" w:rsidP="00A45F36">
            <w:pPr>
              <w:pStyle w:val="ListParagraph"/>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6B341CD4" w14:textId="6614670A" w:rsidR="00B52B1A" w:rsidRPr="00B52B1A" w:rsidRDefault="00B52B1A" w:rsidP="001D5250">
            <w:pPr>
              <w:cnfStyle w:val="000000000000" w:firstRow="0" w:lastRow="0" w:firstColumn="0" w:lastColumn="0" w:oddVBand="0" w:evenVBand="0" w:oddHBand="0" w:evenHBand="0" w:firstRowFirstColumn="0" w:firstRowLastColumn="0" w:lastRowFirstColumn="0" w:lastRowLastColumn="0"/>
            </w:pPr>
          </w:p>
        </w:tc>
        <w:tc>
          <w:tcPr>
            <w:tcW w:w="1260" w:type="dxa"/>
          </w:tcPr>
          <w:p w14:paraId="4942ED3F" w14:textId="14C509C4" w:rsidR="00F523F6" w:rsidRPr="001A32DD" w:rsidRDefault="00F523F6" w:rsidP="00A45F36">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015AB0" w:rsidRPr="001A32DD" w14:paraId="13E8140B"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4C571DEC" w14:textId="5E103B76" w:rsidR="00015AB0" w:rsidRPr="00015AB0" w:rsidRDefault="00015AB0" w:rsidP="00015AB0">
            <w:pPr>
              <w:rPr>
                <w:rFonts w:cs="Arial"/>
                <w:b w:val="0"/>
                <w:sz w:val="20"/>
              </w:rPr>
            </w:pPr>
            <w:r>
              <w:rPr>
                <w:rFonts w:cs="Arial"/>
                <w:b w:val="0"/>
                <w:sz w:val="20"/>
              </w:rPr>
              <w:t>3 – Diversity Plan</w:t>
            </w:r>
          </w:p>
        </w:tc>
        <w:tc>
          <w:tcPr>
            <w:tcW w:w="943" w:type="dxa"/>
          </w:tcPr>
          <w:p w14:paraId="4523BFAD" w14:textId="77777777" w:rsidR="00015AB0" w:rsidRPr="001A32DD" w:rsidRDefault="00015AB0" w:rsidP="00015AB0">
            <w:pPr>
              <w:pStyle w:val="ListParagraph"/>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077D1AA1" w14:textId="1AFE9C54" w:rsidR="00015AB0" w:rsidRPr="00B52B1A"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B52B1A">
              <w:rPr>
                <w:rFonts w:cs="Arial"/>
                <w:color w:val="A6A6A6" w:themeColor="background1" w:themeShade="A6"/>
                <w:sz w:val="20"/>
              </w:rPr>
              <w:t>100</w:t>
            </w:r>
          </w:p>
        </w:tc>
        <w:tc>
          <w:tcPr>
            <w:tcW w:w="1260" w:type="dxa"/>
          </w:tcPr>
          <w:p w14:paraId="6573509A" w14:textId="34BFF4CB"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1A32DD">
              <w:rPr>
                <w:rFonts w:cs="Arial"/>
                <w:sz w:val="20"/>
              </w:rPr>
              <w:t>100</w:t>
            </w:r>
          </w:p>
        </w:tc>
      </w:tr>
      <w:tr w:rsidR="00015AB0" w:rsidRPr="001A32DD" w14:paraId="3EF2D457"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03B41D62" w14:textId="3946975C" w:rsidR="00015AB0" w:rsidRPr="001A32DD" w:rsidRDefault="00015AB0" w:rsidP="00015AB0">
            <w:pPr>
              <w:rPr>
                <w:rFonts w:cs="Arial"/>
                <w:sz w:val="20"/>
              </w:rPr>
            </w:pPr>
            <w:r w:rsidRPr="001227C9">
              <w:rPr>
                <w:rFonts w:cs="Arial"/>
                <w:sz w:val="20"/>
              </w:rPr>
              <w:t xml:space="preserve">PART C - Applicant Background Information  </w:t>
            </w:r>
          </w:p>
        </w:tc>
        <w:tc>
          <w:tcPr>
            <w:tcW w:w="943" w:type="dxa"/>
          </w:tcPr>
          <w:p w14:paraId="2FD7EABB" w14:textId="77777777" w:rsidR="00015AB0" w:rsidRPr="001A32DD" w:rsidRDefault="00015AB0" w:rsidP="00015AB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0954CF45"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15A03A8C"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015AB0" w:rsidRPr="001A32DD" w14:paraId="7C72F4A3"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04C8F263" w14:textId="0F7D0108" w:rsidR="00015AB0" w:rsidRPr="00F523F6" w:rsidRDefault="00015AB0" w:rsidP="00015AB0">
            <w:pPr>
              <w:rPr>
                <w:rFonts w:cs="Arial"/>
                <w:b w:val="0"/>
                <w:sz w:val="20"/>
              </w:rPr>
            </w:pPr>
            <w:r w:rsidRPr="00F523F6">
              <w:rPr>
                <w:rFonts w:cs="Arial"/>
                <w:b w:val="0"/>
                <w:sz w:val="20"/>
              </w:rPr>
              <w:t xml:space="preserve">4 – </w:t>
            </w:r>
            <w:r>
              <w:rPr>
                <w:rFonts w:cs="Arial"/>
                <w:b w:val="0"/>
                <w:sz w:val="20"/>
              </w:rPr>
              <w:t>Principals, Financial Backers, Operators and Employees</w:t>
            </w:r>
          </w:p>
        </w:tc>
        <w:tc>
          <w:tcPr>
            <w:tcW w:w="943" w:type="dxa"/>
          </w:tcPr>
          <w:p w14:paraId="2C077F35" w14:textId="77777777" w:rsidR="00015AB0" w:rsidRPr="001227C9" w:rsidRDefault="00015AB0" w:rsidP="00015AB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36A7D36B"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5F668E6E"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015AB0" w:rsidRPr="001A32DD" w14:paraId="2A63A4C0"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612019E2" w14:textId="77777777" w:rsidR="00015AB0" w:rsidRPr="00F523F6" w:rsidRDefault="00015AB0" w:rsidP="00015AB0">
            <w:pPr>
              <w:rPr>
                <w:rFonts w:cs="Arial"/>
                <w:b w:val="0"/>
                <w:sz w:val="20"/>
              </w:rPr>
            </w:pPr>
            <w:r w:rsidRPr="00F523F6">
              <w:rPr>
                <w:rFonts w:cs="Arial"/>
                <w:b w:val="0"/>
                <w:sz w:val="20"/>
              </w:rPr>
              <w:t>5 – Moral Affirmation</w:t>
            </w:r>
          </w:p>
        </w:tc>
        <w:tc>
          <w:tcPr>
            <w:tcW w:w="943" w:type="dxa"/>
          </w:tcPr>
          <w:p w14:paraId="278DD8EE" w14:textId="77777777" w:rsidR="00015AB0" w:rsidRPr="001227C9" w:rsidRDefault="00015AB0" w:rsidP="00015AB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07C7F689"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c>
          <w:tcPr>
            <w:tcW w:w="1260" w:type="dxa"/>
          </w:tcPr>
          <w:p w14:paraId="1D49919B"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015AB0" w:rsidRPr="001A32DD" w14:paraId="1BFC9FA5"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4BB4317E" w14:textId="431EE504" w:rsidR="00015AB0" w:rsidRPr="00F523F6" w:rsidRDefault="00015AB0" w:rsidP="00015AB0">
            <w:pPr>
              <w:rPr>
                <w:rFonts w:cs="Arial"/>
                <w:b w:val="0"/>
                <w:sz w:val="20"/>
              </w:rPr>
            </w:pPr>
            <w:r w:rsidRPr="00F523F6">
              <w:rPr>
                <w:rFonts w:cs="Arial"/>
                <w:b w:val="0"/>
                <w:sz w:val="20"/>
              </w:rPr>
              <w:t>6 –</w:t>
            </w:r>
            <w:r>
              <w:rPr>
                <w:rFonts w:cs="Arial"/>
                <w:b w:val="0"/>
                <w:sz w:val="20"/>
              </w:rPr>
              <w:t xml:space="preserve"> </w:t>
            </w:r>
            <w:r w:rsidRPr="00F523F6">
              <w:rPr>
                <w:rFonts w:cs="Arial"/>
                <w:b w:val="0"/>
                <w:sz w:val="20"/>
              </w:rPr>
              <w:t xml:space="preserve">Compliance with </w:t>
            </w:r>
            <w:r>
              <w:rPr>
                <w:rFonts w:cs="Arial"/>
                <w:b w:val="0"/>
                <w:sz w:val="20"/>
              </w:rPr>
              <w:t xml:space="preserve">Applicable </w:t>
            </w:r>
            <w:r w:rsidRPr="00F523F6">
              <w:rPr>
                <w:rFonts w:cs="Arial"/>
                <w:b w:val="0"/>
                <w:sz w:val="20"/>
              </w:rPr>
              <w:t>Laws and Regulations</w:t>
            </w:r>
          </w:p>
        </w:tc>
        <w:tc>
          <w:tcPr>
            <w:tcW w:w="943" w:type="dxa"/>
          </w:tcPr>
          <w:p w14:paraId="5ADB7D26" w14:textId="77777777" w:rsidR="00015AB0" w:rsidRPr="001227C9" w:rsidRDefault="00015AB0" w:rsidP="00015AB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315CF47F"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c>
          <w:tcPr>
            <w:tcW w:w="1260" w:type="dxa"/>
          </w:tcPr>
          <w:p w14:paraId="561C6FDF"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015AB0" w:rsidRPr="001A32DD" w14:paraId="3F6FD02C"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45854A6B" w14:textId="77777777" w:rsidR="00015AB0" w:rsidRPr="00F523F6" w:rsidRDefault="00015AB0" w:rsidP="00015AB0">
            <w:pPr>
              <w:rPr>
                <w:rFonts w:cs="Arial"/>
                <w:b w:val="0"/>
                <w:sz w:val="20"/>
              </w:rPr>
            </w:pPr>
            <w:r w:rsidRPr="00F523F6">
              <w:rPr>
                <w:rFonts w:cs="Arial"/>
                <w:b w:val="0"/>
                <w:sz w:val="20"/>
              </w:rPr>
              <w:t>7 – Civil and Administrative Action</w:t>
            </w:r>
          </w:p>
        </w:tc>
        <w:tc>
          <w:tcPr>
            <w:tcW w:w="943" w:type="dxa"/>
          </w:tcPr>
          <w:p w14:paraId="2584BDAB" w14:textId="77777777" w:rsidR="00015AB0" w:rsidRPr="001227C9" w:rsidRDefault="00015AB0" w:rsidP="00015AB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706D17F1"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c>
          <w:tcPr>
            <w:tcW w:w="1260" w:type="dxa"/>
          </w:tcPr>
          <w:p w14:paraId="243C7C0D"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015AB0" w:rsidRPr="001A32DD" w14:paraId="6B1CDD35"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27701D03" w14:textId="77777777" w:rsidR="00015AB0" w:rsidRPr="004A026D" w:rsidRDefault="00015AB0" w:rsidP="00015AB0">
            <w:pPr>
              <w:rPr>
                <w:rFonts w:cs="Arial"/>
                <w:sz w:val="20"/>
              </w:rPr>
            </w:pPr>
            <w:r w:rsidRPr="004A026D">
              <w:rPr>
                <w:rFonts w:cs="Arial"/>
                <w:sz w:val="20"/>
              </w:rPr>
              <w:t>PART D – Plan of Operation</w:t>
            </w:r>
          </w:p>
        </w:tc>
        <w:tc>
          <w:tcPr>
            <w:tcW w:w="943" w:type="dxa"/>
          </w:tcPr>
          <w:p w14:paraId="1315B9D5" w14:textId="77777777" w:rsidR="00015AB0" w:rsidRPr="001A32DD" w:rsidRDefault="00015AB0" w:rsidP="00015AB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4386EDA1"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2A571DBE"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015AB0" w:rsidRPr="001A32DD" w14:paraId="5CF080EB"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4D5F3CA1" w14:textId="77777777" w:rsidR="00015AB0" w:rsidRPr="00F523F6" w:rsidRDefault="00015AB0" w:rsidP="00015AB0">
            <w:pPr>
              <w:rPr>
                <w:rFonts w:cs="Arial"/>
                <w:b w:val="0"/>
                <w:sz w:val="20"/>
              </w:rPr>
            </w:pPr>
            <w:r w:rsidRPr="00F523F6">
              <w:rPr>
                <w:rFonts w:cs="Arial"/>
                <w:b w:val="0"/>
                <w:sz w:val="20"/>
              </w:rPr>
              <w:t>8 – Operational Timetable</w:t>
            </w:r>
          </w:p>
        </w:tc>
        <w:tc>
          <w:tcPr>
            <w:tcW w:w="943" w:type="dxa"/>
          </w:tcPr>
          <w:p w14:paraId="59A5C86D" w14:textId="77777777" w:rsidR="00015AB0" w:rsidRPr="001227C9" w:rsidRDefault="00015AB0" w:rsidP="00015AB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4806D291" w14:textId="3BF0E00C"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Pr>
                <w:rFonts w:cs="Arial"/>
                <w:color w:val="A6A6A6" w:themeColor="background1" w:themeShade="A6"/>
                <w:sz w:val="20"/>
              </w:rPr>
              <w:t>100</w:t>
            </w:r>
          </w:p>
        </w:tc>
        <w:tc>
          <w:tcPr>
            <w:tcW w:w="1260" w:type="dxa"/>
          </w:tcPr>
          <w:p w14:paraId="48C8DDC4"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015AB0" w:rsidRPr="001A32DD" w14:paraId="78008197" w14:textId="77777777" w:rsidTr="00A45F36">
        <w:trPr>
          <w:trHeight w:val="314"/>
        </w:trPr>
        <w:tc>
          <w:tcPr>
            <w:cnfStyle w:val="001000000000" w:firstRow="0" w:lastRow="0" w:firstColumn="1" w:lastColumn="0" w:oddVBand="0" w:evenVBand="0" w:oddHBand="0" w:evenHBand="0" w:firstRowFirstColumn="0" w:firstRowLastColumn="0" w:lastRowFirstColumn="0" w:lastRowLastColumn="0"/>
            <w:tcW w:w="4861" w:type="dxa"/>
          </w:tcPr>
          <w:p w14:paraId="118E939C" w14:textId="4AA64D9A" w:rsidR="00015AB0" w:rsidRPr="00F523F6" w:rsidRDefault="00015AB0" w:rsidP="00015AB0">
            <w:pPr>
              <w:rPr>
                <w:rFonts w:cs="Arial"/>
                <w:b w:val="0"/>
                <w:sz w:val="20"/>
              </w:rPr>
            </w:pPr>
            <w:r w:rsidRPr="00F523F6">
              <w:rPr>
                <w:rFonts w:cs="Arial"/>
                <w:b w:val="0"/>
                <w:sz w:val="20"/>
              </w:rPr>
              <w:t>9 – Employee Qualification</w:t>
            </w:r>
            <w:r>
              <w:rPr>
                <w:rFonts w:cs="Arial"/>
                <w:b w:val="0"/>
                <w:sz w:val="20"/>
              </w:rPr>
              <w:t>s</w:t>
            </w:r>
            <w:r w:rsidRPr="00F523F6">
              <w:rPr>
                <w:rFonts w:cs="Arial"/>
                <w:b w:val="0"/>
                <w:sz w:val="20"/>
              </w:rPr>
              <w:t xml:space="preserve">, </w:t>
            </w:r>
            <w:r>
              <w:rPr>
                <w:rFonts w:cs="Arial"/>
                <w:b w:val="0"/>
                <w:sz w:val="20"/>
              </w:rPr>
              <w:t>Description of Duties and Training</w:t>
            </w:r>
          </w:p>
        </w:tc>
        <w:tc>
          <w:tcPr>
            <w:tcW w:w="943" w:type="dxa"/>
          </w:tcPr>
          <w:p w14:paraId="25C19227" w14:textId="77777777" w:rsidR="00015AB0" w:rsidRPr="001227C9" w:rsidRDefault="00015AB0" w:rsidP="00015AB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0E10AAC7" w14:textId="6069E06E"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Pr>
                <w:rFonts w:cs="Arial"/>
                <w:color w:val="A6A6A6" w:themeColor="background1" w:themeShade="A6"/>
                <w:sz w:val="20"/>
              </w:rPr>
              <w:t>50</w:t>
            </w:r>
          </w:p>
        </w:tc>
        <w:tc>
          <w:tcPr>
            <w:tcW w:w="1260" w:type="dxa"/>
          </w:tcPr>
          <w:p w14:paraId="30744825"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015AB0" w:rsidRPr="001A32DD" w14:paraId="14D77BBD"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46786901" w14:textId="2C8AEF0B" w:rsidR="00015AB0" w:rsidRPr="00F523F6" w:rsidRDefault="00015AB0" w:rsidP="00015AB0">
            <w:pPr>
              <w:rPr>
                <w:rFonts w:cs="Arial"/>
                <w:b w:val="0"/>
                <w:sz w:val="20"/>
              </w:rPr>
            </w:pPr>
            <w:r w:rsidRPr="00F523F6">
              <w:rPr>
                <w:rFonts w:cs="Arial"/>
                <w:b w:val="0"/>
                <w:sz w:val="20"/>
              </w:rPr>
              <w:t>10 – Security and Surveillance</w:t>
            </w:r>
          </w:p>
        </w:tc>
        <w:tc>
          <w:tcPr>
            <w:tcW w:w="943" w:type="dxa"/>
          </w:tcPr>
          <w:p w14:paraId="14611B9D" w14:textId="77777777" w:rsidR="00015AB0" w:rsidRPr="001227C9" w:rsidRDefault="00015AB0" w:rsidP="00015AB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6C6D1E1D" w14:textId="3950E48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Pr>
                <w:rFonts w:cs="Arial"/>
                <w:color w:val="A6A6A6" w:themeColor="background1" w:themeShade="A6"/>
                <w:sz w:val="20"/>
              </w:rPr>
              <w:t>100</w:t>
            </w:r>
          </w:p>
        </w:tc>
        <w:tc>
          <w:tcPr>
            <w:tcW w:w="1260" w:type="dxa"/>
          </w:tcPr>
          <w:p w14:paraId="312934B3"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015AB0" w:rsidRPr="001A32DD" w14:paraId="0B8E66EA"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29B2CACB" w14:textId="77777777" w:rsidR="00015AB0" w:rsidRPr="00F523F6" w:rsidRDefault="00015AB0" w:rsidP="00015AB0">
            <w:pPr>
              <w:rPr>
                <w:rFonts w:cs="Arial"/>
                <w:b w:val="0"/>
                <w:sz w:val="20"/>
              </w:rPr>
            </w:pPr>
            <w:r w:rsidRPr="00F523F6">
              <w:rPr>
                <w:rFonts w:cs="Arial"/>
                <w:b w:val="0"/>
                <w:sz w:val="20"/>
              </w:rPr>
              <w:t>11 – Transportation of Medical Marijuana</w:t>
            </w:r>
          </w:p>
        </w:tc>
        <w:tc>
          <w:tcPr>
            <w:tcW w:w="943" w:type="dxa"/>
          </w:tcPr>
          <w:p w14:paraId="4B1A8C03" w14:textId="77777777" w:rsidR="00015AB0" w:rsidRPr="001227C9" w:rsidRDefault="00015AB0" w:rsidP="00015AB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547A26C1" w14:textId="26AD26A3"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Pr>
                <w:rFonts w:cs="Arial"/>
                <w:color w:val="A6A6A6" w:themeColor="background1" w:themeShade="A6"/>
                <w:sz w:val="20"/>
              </w:rPr>
              <w:t>25</w:t>
            </w:r>
          </w:p>
        </w:tc>
        <w:tc>
          <w:tcPr>
            <w:tcW w:w="1260" w:type="dxa"/>
          </w:tcPr>
          <w:p w14:paraId="6D2DA7E1"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015AB0" w:rsidRPr="001A32DD" w14:paraId="6B5D37F0"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710EE25E" w14:textId="77777777" w:rsidR="00015AB0" w:rsidRPr="00F523F6" w:rsidRDefault="00015AB0" w:rsidP="00015AB0">
            <w:pPr>
              <w:rPr>
                <w:rFonts w:cs="Arial"/>
                <w:b w:val="0"/>
                <w:sz w:val="20"/>
              </w:rPr>
            </w:pPr>
            <w:r w:rsidRPr="00F523F6">
              <w:rPr>
                <w:rFonts w:cs="Arial"/>
                <w:b w:val="0"/>
                <w:sz w:val="20"/>
              </w:rPr>
              <w:t>12 – Storage of Medical Marijuana</w:t>
            </w:r>
          </w:p>
        </w:tc>
        <w:tc>
          <w:tcPr>
            <w:tcW w:w="943" w:type="dxa"/>
          </w:tcPr>
          <w:p w14:paraId="630F154D" w14:textId="77777777" w:rsidR="00015AB0" w:rsidRPr="001227C9" w:rsidRDefault="00015AB0" w:rsidP="00015AB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54B10D34" w14:textId="63184414"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Pr>
                <w:rFonts w:cs="Arial"/>
                <w:color w:val="A6A6A6" w:themeColor="background1" w:themeShade="A6"/>
                <w:sz w:val="20"/>
              </w:rPr>
              <w:t>50</w:t>
            </w:r>
          </w:p>
        </w:tc>
        <w:tc>
          <w:tcPr>
            <w:tcW w:w="1260" w:type="dxa"/>
          </w:tcPr>
          <w:p w14:paraId="275462C0"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015AB0" w:rsidRPr="001A32DD" w14:paraId="6A13D3BF"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7237EA5F" w14:textId="226CE70B" w:rsidR="00015AB0" w:rsidRPr="00F523F6" w:rsidRDefault="00015AB0" w:rsidP="00015AB0">
            <w:pPr>
              <w:rPr>
                <w:rFonts w:cs="Arial"/>
                <w:b w:val="0"/>
                <w:sz w:val="20"/>
              </w:rPr>
            </w:pPr>
            <w:r w:rsidRPr="00F523F6">
              <w:rPr>
                <w:rFonts w:cs="Arial"/>
                <w:b w:val="0"/>
                <w:sz w:val="20"/>
              </w:rPr>
              <w:t>13 –</w:t>
            </w:r>
            <w:r w:rsidR="006C39EA">
              <w:rPr>
                <w:rFonts w:cs="Arial"/>
                <w:b w:val="0"/>
                <w:sz w:val="20"/>
              </w:rPr>
              <w:t xml:space="preserve"> </w:t>
            </w:r>
            <w:bookmarkStart w:id="22" w:name="_GoBack"/>
            <w:bookmarkEnd w:id="22"/>
            <w:r w:rsidRPr="00F523F6">
              <w:rPr>
                <w:rFonts w:cs="Arial"/>
                <w:b w:val="0"/>
                <w:sz w:val="20"/>
              </w:rPr>
              <w:t xml:space="preserve">Labeling of Medical Marijuana </w:t>
            </w:r>
            <w:r>
              <w:rPr>
                <w:rFonts w:cs="Arial"/>
                <w:b w:val="0"/>
                <w:sz w:val="20"/>
              </w:rPr>
              <w:t>Products</w:t>
            </w:r>
          </w:p>
        </w:tc>
        <w:tc>
          <w:tcPr>
            <w:tcW w:w="943" w:type="dxa"/>
          </w:tcPr>
          <w:p w14:paraId="662725D6" w14:textId="77777777" w:rsidR="00015AB0" w:rsidRPr="001227C9" w:rsidRDefault="00015AB0" w:rsidP="00015AB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06E36F2B" w14:textId="4A8B4078"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Pr>
                <w:rFonts w:cs="Arial"/>
                <w:color w:val="A6A6A6" w:themeColor="background1" w:themeShade="A6"/>
                <w:sz w:val="20"/>
              </w:rPr>
              <w:t>25</w:t>
            </w:r>
          </w:p>
        </w:tc>
        <w:tc>
          <w:tcPr>
            <w:tcW w:w="1260" w:type="dxa"/>
          </w:tcPr>
          <w:p w14:paraId="5E2C71BA"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015AB0" w:rsidRPr="001A32DD" w14:paraId="72DE054C" w14:textId="77777777" w:rsidTr="00F523F6">
        <w:trPr>
          <w:trHeight w:val="350"/>
        </w:trPr>
        <w:tc>
          <w:tcPr>
            <w:cnfStyle w:val="001000000000" w:firstRow="0" w:lastRow="0" w:firstColumn="1" w:lastColumn="0" w:oddVBand="0" w:evenVBand="0" w:oddHBand="0" w:evenHBand="0" w:firstRowFirstColumn="0" w:firstRowLastColumn="0" w:lastRowFirstColumn="0" w:lastRowLastColumn="0"/>
            <w:tcW w:w="4861" w:type="dxa"/>
          </w:tcPr>
          <w:p w14:paraId="15AF24CD" w14:textId="77777777" w:rsidR="00015AB0" w:rsidRPr="00F523F6" w:rsidRDefault="00015AB0" w:rsidP="00015AB0">
            <w:pPr>
              <w:rPr>
                <w:rFonts w:cs="Arial"/>
                <w:b w:val="0"/>
                <w:sz w:val="20"/>
              </w:rPr>
            </w:pPr>
            <w:r w:rsidRPr="00F523F6">
              <w:rPr>
                <w:rFonts w:cs="Arial"/>
                <w:b w:val="0"/>
                <w:sz w:val="20"/>
              </w:rPr>
              <w:t>14 – Inventory Management</w:t>
            </w:r>
          </w:p>
        </w:tc>
        <w:tc>
          <w:tcPr>
            <w:tcW w:w="943" w:type="dxa"/>
          </w:tcPr>
          <w:p w14:paraId="7B237ADA" w14:textId="77777777" w:rsidR="00015AB0" w:rsidRPr="001227C9" w:rsidRDefault="00015AB0" w:rsidP="00015AB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1B2CE7BF" w14:textId="780789D8"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Pr>
                <w:rFonts w:cs="Arial"/>
                <w:color w:val="A6A6A6" w:themeColor="background1" w:themeShade="A6"/>
                <w:sz w:val="20"/>
              </w:rPr>
              <w:t>50</w:t>
            </w:r>
          </w:p>
        </w:tc>
        <w:tc>
          <w:tcPr>
            <w:tcW w:w="1260" w:type="dxa"/>
          </w:tcPr>
          <w:p w14:paraId="24C34941"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015AB0" w:rsidRPr="001A32DD" w14:paraId="59E3CF98"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097B0E39" w14:textId="127A9D17" w:rsidR="00015AB0" w:rsidRPr="00F523F6" w:rsidRDefault="00015AB0" w:rsidP="00015AB0">
            <w:pPr>
              <w:rPr>
                <w:rFonts w:cs="Arial"/>
                <w:b w:val="0"/>
                <w:sz w:val="20"/>
              </w:rPr>
            </w:pPr>
            <w:r w:rsidRPr="00F523F6">
              <w:rPr>
                <w:rFonts w:cs="Arial"/>
                <w:b w:val="0"/>
                <w:sz w:val="20"/>
              </w:rPr>
              <w:t>15 – Diversion Prevention</w:t>
            </w:r>
          </w:p>
        </w:tc>
        <w:tc>
          <w:tcPr>
            <w:tcW w:w="943" w:type="dxa"/>
          </w:tcPr>
          <w:p w14:paraId="50DD50E3" w14:textId="77777777" w:rsidR="00015AB0" w:rsidRPr="001227C9" w:rsidRDefault="00015AB0" w:rsidP="00015AB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5574E66F"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1A32DD">
              <w:rPr>
                <w:rFonts w:cs="Arial"/>
                <w:color w:val="A6A6A6" w:themeColor="background1" w:themeShade="A6"/>
                <w:sz w:val="20"/>
              </w:rPr>
              <w:t>50</w:t>
            </w:r>
          </w:p>
        </w:tc>
        <w:tc>
          <w:tcPr>
            <w:tcW w:w="1260" w:type="dxa"/>
          </w:tcPr>
          <w:p w14:paraId="00B92597"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015AB0" w:rsidRPr="001A32DD" w14:paraId="293764F1"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0A98110C" w14:textId="49DEE8E1" w:rsidR="00015AB0" w:rsidRPr="00F523F6" w:rsidRDefault="00015AB0" w:rsidP="00015AB0">
            <w:pPr>
              <w:rPr>
                <w:rFonts w:cs="Arial"/>
                <w:b w:val="0"/>
                <w:sz w:val="20"/>
              </w:rPr>
            </w:pPr>
            <w:r w:rsidRPr="00F523F6">
              <w:rPr>
                <w:rFonts w:cs="Arial"/>
                <w:b w:val="0"/>
                <w:sz w:val="20"/>
              </w:rPr>
              <w:t>16 – Sanitation and Safety</w:t>
            </w:r>
          </w:p>
        </w:tc>
        <w:tc>
          <w:tcPr>
            <w:tcW w:w="943" w:type="dxa"/>
          </w:tcPr>
          <w:p w14:paraId="06D2BC0D" w14:textId="77777777" w:rsidR="00015AB0" w:rsidRPr="001227C9" w:rsidRDefault="00015AB0" w:rsidP="00015AB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5D84E529" w14:textId="3A4C5EC0"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Pr>
                <w:rFonts w:cs="Arial"/>
                <w:color w:val="A6A6A6" w:themeColor="background1" w:themeShade="A6"/>
                <w:sz w:val="20"/>
              </w:rPr>
              <w:t>50</w:t>
            </w:r>
          </w:p>
        </w:tc>
        <w:tc>
          <w:tcPr>
            <w:tcW w:w="1260" w:type="dxa"/>
          </w:tcPr>
          <w:p w14:paraId="4E5836B4"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015AB0" w:rsidRPr="001A32DD" w14:paraId="7864FAEF"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3C9BCD8C" w14:textId="1860D8FD" w:rsidR="00015AB0" w:rsidRPr="00F523F6" w:rsidRDefault="00015AB0" w:rsidP="00015AB0">
            <w:pPr>
              <w:rPr>
                <w:rFonts w:cs="Arial"/>
                <w:b w:val="0"/>
                <w:sz w:val="20"/>
              </w:rPr>
            </w:pPr>
            <w:r w:rsidRPr="00F523F6">
              <w:rPr>
                <w:rFonts w:cs="Arial"/>
                <w:b w:val="0"/>
                <w:sz w:val="20"/>
              </w:rPr>
              <w:t>17 – Recordkeeping</w:t>
            </w:r>
          </w:p>
        </w:tc>
        <w:tc>
          <w:tcPr>
            <w:tcW w:w="943" w:type="dxa"/>
          </w:tcPr>
          <w:p w14:paraId="40294EBF" w14:textId="77777777" w:rsidR="00015AB0" w:rsidRPr="001227C9" w:rsidRDefault="00015AB0" w:rsidP="00015AB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0BBEDBE4" w14:textId="0A72FE0C"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Pr>
                <w:rFonts w:cs="Arial"/>
                <w:color w:val="A6A6A6" w:themeColor="background1" w:themeShade="A6"/>
                <w:sz w:val="20"/>
              </w:rPr>
              <w:t>50</w:t>
            </w:r>
          </w:p>
        </w:tc>
        <w:tc>
          <w:tcPr>
            <w:tcW w:w="1260" w:type="dxa"/>
          </w:tcPr>
          <w:p w14:paraId="34067FE3"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015AB0" w:rsidRPr="001A32DD" w14:paraId="2A2F8B5F"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54FB8A00" w14:textId="77777777" w:rsidR="00015AB0" w:rsidRPr="001227C9" w:rsidRDefault="00015AB0" w:rsidP="00015AB0">
            <w:pPr>
              <w:rPr>
                <w:rFonts w:cs="Arial"/>
                <w:sz w:val="20"/>
              </w:rPr>
            </w:pPr>
            <w:r w:rsidRPr="001227C9">
              <w:rPr>
                <w:rFonts w:cs="Arial"/>
                <w:sz w:val="20"/>
              </w:rPr>
              <w:t xml:space="preserve">   Subtotal</w:t>
            </w:r>
          </w:p>
        </w:tc>
        <w:tc>
          <w:tcPr>
            <w:tcW w:w="943" w:type="dxa"/>
          </w:tcPr>
          <w:p w14:paraId="50EA007C" w14:textId="77777777" w:rsidR="00015AB0" w:rsidRPr="001A32DD" w:rsidRDefault="00015AB0" w:rsidP="00015AB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3C2170C2"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c>
          <w:tcPr>
            <w:tcW w:w="1260" w:type="dxa"/>
          </w:tcPr>
          <w:p w14:paraId="69EFA8E7"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1A32DD">
              <w:rPr>
                <w:rFonts w:cs="Arial"/>
                <w:sz w:val="20"/>
              </w:rPr>
              <w:t>550</w:t>
            </w:r>
          </w:p>
        </w:tc>
      </w:tr>
      <w:tr w:rsidR="00015AB0" w:rsidRPr="001A32DD" w14:paraId="3AEE361B"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7D029319" w14:textId="37C1C55F" w:rsidR="00015AB0" w:rsidRPr="00F523F6" w:rsidRDefault="00015AB0" w:rsidP="001D5250">
            <w:pPr>
              <w:rPr>
                <w:rFonts w:cs="Arial"/>
              </w:rPr>
            </w:pPr>
            <w:r w:rsidRPr="00F523F6">
              <w:rPr>
                <w:rFonts w:cs="Arial"/>
                <w:sz w:val="20"/>
              </w:rPr>
              <w:t xml:space="preserve">PART E – Applicant Organization, </w:t>
            </w:r>
            <w:r>
              <w:rPr>
                <w:rFonts w:cs="Arial"/>
                <w:sz w:val="20"/>
              </w:rPr>
              <w:t xml:space="preserve">Ownership, </w:t>
            </w:r>
            <w:r w:rsidRPr="00F523F6">
              <w:rPr>
                <w:rFonts w:cs="Arial"/>
                <w:sz w:val="20"/>
              </w:rPr>
              <w:t>Capital and Tax Status</w:t>
            </w:r>
          </w:p>
        </w:tc>
        <w:tc>
          <w:tcPr>
            <w:tcW w:w="943" w:type="dxa"/>
          </w:tcPr>
          <w:p w14:paraId="66D2333F" w14:textId="77777777" w:rsidR="00015AB0" w:rsidRPr="001A32DD" w:rsidRDefault="00015AB0" w:rsidP="00015AB0">
            <w:pPr>
              <w:cnfStyle w:val="000000000000" w:firstRow="0" w:lastRow="0" w:firstColumn="0" w:lastColumn="0" w:oddVBand="0" w:evenVBand="0" w:oddHBand="0" w:evenHBand="0" w:firstRowFirstColumn="0" w:firstRowLastColumn="0" w:lastRowFirstColumn="0" w:lastRowLastColumn="0"/>
              <w:rPr>
                <w:rFonts w:cs="Arial"/>
              </w:rPr>
            </w:pPr>
          </w:p>
        </w:tc>
        <w:tc>
          <w:tcPr>
            <w:tcW w:w="1211" w:type="dxa"/>
          </w:tcPr>
          <w:p w14:paraId="2904D9D2"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rPr>
            </w:pPr>
          </w:p>
        </w:tc>
        <w:tc>
          <w:tcPr>
            <w:tcW w:w="1260" w:type="dxa"/>
          </w:tcPr>
          <w:p w14:paraId="3A251047" w14:textId="77777777" w:rsidR="00015AB0" w:rsidRPr="001A32DD"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rPr>
            </w:pPr>
          </w:p>
        </w:tc>
      </w:tr>
      <w:tr w:rsidR="00015AB0" w:rsidRPr="00F523F6" w14:paraId="05AABB5D"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5F9E7A21" w14:textId="42506A8E" w:rsidR="00015AB0" w:rsidRPr="00F523F6" w:rsidRDefault="00015AB0" w:rsidP="00015AB0">
            <w:pPr>
              <w:rPr>
                <w:rFonts w:cs="Arial"/>
                <w:b w:val="0"/>
                <w:sz w:val="20"/>
              </w:rPr>
            </w:pPr>
            <w:r>
              <w:rPr>
                <w:rFonts w:cs="Arial"/>
                <w:b w:val="0"/>
                <w:sz w:val="20"/>
              </w:rPr>
              <w:t>18</w:t>
            </w:r>
            <w:r w:rsidRPr="00F523F6">
              <w:rPr>
                <w:rFonts w:cs="Arial"/>
                <w:b w:val="0"/>
                <w:sz w:val="20"/>
              </w:rPr>
              <w:t xml:space="preserve"> – Organizational Structure</w:t>
            </w:r>
          </w:p>
        </w:tc>
        <w:tc>
          <w:tcPr>
            <w:tcW w:w="943" w:type="dxa"/>
          </w:tcPr>
          <w:p w14:paraId="5DC03966" w14:textId="77777777" w:rsidR="00015AB0" w:rsidRPr="00F523F6" w:rsidRDefault="00015AB0" w:rsidP="00015AB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3266F019"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3215B418"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015AB0" w:rsidRPr="00F523F6" w14:paraId="10B934A7"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01E28C92" w14:textId="0E4CAD13" w:rsidR="00015AB0" w:rsidRPr="00F523F6" w:rsidRDefault="00015AB0" w:rsidP="00015AB0">
            <w:pPr>
              <w:rPr>
                <w:rFonts w:cs="Arial"/>
                <w:b w:val="0"/>
                <w:sz w:val="20"/>
              </w:rPr>
            </w:pPr>
            <w:r>
              <w:rPr>
                <w:rFonts w:cs="Arial"/>
                <w:b w:val="0"/>
                <w:sz w:val="20"/>
              </w:rPr>
              <w:t>19</w:t>
            </w:r>
            <w:r w:rsidRPr="00F523F6">
              <w:rPr>
                <w:rFonts w:cs="Arial"/>
                <w:b w:val="0"/>
                <w:sz w:val="20"/>
              </w:rPr>
              <w:t xml:space="preserve"> – Business History and Capacity to Operate</w:t>
            </w:r>
          </w:p>
        </w:tc>
        <w:tc>
          <w:tcPr>
            <w:tcW w:w="943" w:type="dxa"/>
          </w:tcPr>
          <w:p w14:paraId="6B376FD7" w14:textId="77777777" w:rsidR="00015AB0" w:rsidRPr="00F523F6" w:rsidRDefault="00015AB0" w:rsidP="00015AB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48CA6ACB"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F523F6">
              <w:rPr>
                <w:rFonts w:cs="Arial"/>
                <w:color w:val="A6A6A6" w:themeColor="background1" w:themeShade="A6"/>
                <w:sz w:val="20"/>
              </w:rPr>
              <w:t>75</w:t>
            </w:r>
          </w:p>
        </w:tc>
        <w:tc>
          <w:tcPr>
            <w:tcW w:w="1260" w:type="dxa"/>
          </w:tcPr>
          <w:p w14:paraId="186FB681"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015AB0" w:rsidRPr="00F523F6" w14:paraId="7B5A42D3"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2C25B094" w14:textId="25BE3FB3" w:rsidR="00015AB0" w:rsidRPr="00F523F6" w:rsidRDefault="00015AB0" w:rsidP="00015AB0">
            <w:pPr>
              <w:rPr>
                <w:rFonts w:cs="Arial"/>
                <w:b w:val="0"/>
                <w:sz w:val="20"/>
              </w:rPr>
            </w:pPr>
            <w:r>
              <w:rPr>
                <w:rFonts w:cs="Arial"/>
                <w:b w:val="0"/>
                <w:sz w:val="20"/>
              </w:rPr>
              <w:t>20</w:t>
            </w:r>
            <w:r w:rsidRPr="00F523F6">
              <w:rPr>
                <w:rFonts w:cs="Arial"/>
                <w:b w:val="0"/>
                <w:sz w:val="20"/>
              </w:rPr>
              <w:t xml:space="preserve"> – Current Officers</w:t>
            </w:r>
          </w:p>
        </w:tc>
        <w:tc>
          <w:tcPr>
            <w:tcW w:w="943" w:type="dxa"/>
          </w:tcPr>
          <w:p w14:paraId="3CF3E34D" w14:textId="77777777" w:rsidR="00015AB0" w:rsidRPr="00F523F6" w:rsidRDefault="00015AB0" w:rsidP="00015AB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7363CA06"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c>
          <w:tcPr>
            <w:tcW w:w="1260" w:type="dxa"/>
          </w:tcPr>
          <w:p w14:paraId="564A4C34"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015AB0" w:rsidRPr="00F523F6" w14:paraId="435527E9"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50C293FC" w14:textId="70B20F78" w:rsidR="00015AB0" w:rsidRPr="00F523F6" w:rsidRDefault="00015AB0" w:rsidP="00015AB0">
            <w:pPr>
              <w:rPr>
                <w:rFonts w:cs="Arial"/>
                <w:b w:val="0"/>
                <w:sz w:val="20"/>
              </w:rPr>
            </w:pPr>
            <w:r>
              <w:rPr>
                <w:rFonts w:cs="Arial"/>
                <w:b w:val="0"/>
                <w:sz w:val="20"/>
              </w:rPr>
              <w:t>21</w:t>
            </w:r>
            <w:r w:rsidRPr="00F523F6">
              <w:rPr>
                <w:rFonts w:cs="Arial"/>
                <w:b w:val="0"/>
                <w:sz w:val="20"/>
              </w:rPr>
              <w:t xml:space="preserve"> – Ownership</w:t>
            </w:r>
          </w:p>
        </w:tc>
        <w:tc>
          <w:tcPr>
            <w:tcW w:w="943" w:type="dxa"/>
          </w:tcPr>
          <w:p w14:paraId="53B403C9" w14:textId="77777777" w:rsidR="00015AB0" w:rsidRPr="00F523F6" w:rsidRDefault="00015AB0" w:rsidP="00015AB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3C021CAC"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c>
          <w:tcPr>
            <w:tcW w:w="1260" w:type="dxa"/>
          </w:tcPr>
          <w:p w14:paraId="3812C67B"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015AB0" w:rsidRPr="00F523F6" w14:paraId="3678E04E"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34E8FD92" w14:textId="2EB50F45" w:rsidR="00015AB0" w:rsidRPr="00F523F6" w:rsidRDefault="00015AB0" w:rsidP="00015AB0">
            <w:pPr>
              <w:rPr>
                <w:rFonts w:cs="Arial"/>
                <w:b w:val="0"/>
                <w:sz w:val="20"/>
              </w:rPr>
            </w:pPr>
            <w:r>
              <w:rPr>
                <w:rFonts w:cs="Arial"/>
                <w:b w:val="0"/>
                <w:sz w:val="20"/>
              </w:rPr>
              <w:t>22</w:t>
            </w:r>
            <w:r w:rsidRPr="00F523F6">
              <w:rPr>
                <w:rFonts w:cs="Arial"/>
                <w:b w:val="0"/>
                <w:sz w:val="20"/>
              </w:rPr>
              <w:t xml:space="preserve"> – Capital Requirements</w:t>
            </w:r>
          </w:p>
        </w:tc>
        <w:tc>
          <w:tcPr>
            <w:tcW w:w="943" w:type="dxa"/>
          </w:tcPr>
          <w:p w14:paraId="6954A167" w14:textId="77777777" w:rsidR="00015AB0" w:rsidRPr="00F523F6" w:rsidRDefault="00015AB0" w:rsidP="00015AB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6EC0E4AD"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F523F6">
              <w:rPr>
                <w:rFonts w:cs="Arial"/>
                <w:color w:val="A6A6A6" w:themeColor="background1" w:themeShade="A6"/>
                <w:sz w:val="20"/>
              </w:rPr>
              <w:t>75</w:t>
            </w:r>
          </w:p>
        </w:tc>
        <w:tc>
          <w:tcPr>
            <w:tcW w:w="1260" w:type="dxa"/>
          </w:tcPr>
          <w:p w14:paraId="7911AF24"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015AB0" w:rsidRPr="00F523F6" w14:paraId="316BE4F8" w14:textId="77777777" w:rsidTr="00A45F36">
        <w:trPr>
          <w:trHeight w:val="251"/>
        </w:trPr>
        <w:tc>
          <w:tcPr>
            <w:cnfStyle w:val="001000000000" w:firstRow="0" w:lastRow="0" w:firstColumn="1" w:lastColumn="0" w:oddVBand="0" w:evenVBand="0" w:oddHBand="0" w:evenHBand="0" w:firstRowFirstColumn="0" w:firstRowLastColumn="0" w:lastRowFirstColumn="0" w:lastRowLastColumn="0"/>
            <w:tcW w:w="4861" w:type="dxa"/>
          </w:tcPr>
          <w:p w14:paraId="5641DD49" w14:textId="77777777" w:rsidR="00015AB0" w:rsidRPr="00F523F6" w:rsidRDefault="00015AB0" w:rsidP="00015AB0">
            <w:pPr>
              <w:rPr>
                <w:rFonts w:cs="Arial"/>
                <w:sz w:val="20"/>
              </w:rPr>
            </w:pPr>
            <w:r w:rsidRPr="00F523F6">
              <w:rPr>
                <w:rFonts w:cs="Arial"/>
                <w:sz w:val="20"/>
              </w:rPr>
              <w:t xml:space="preserve">   Subtotal</w:t>
            </w:r>
          </w:p>
        </w:tc>
        <w:tc>
          <w:tcPr>
            <w:tcW w:w="943" w:type="dxa"/>
          </w:tcPr>
          <w:p w14:paraId="37D32844" w14:textId="77777777" w:rsidR="00015AB0" w:rsidRPr="00F523F6" w:rsidRDefault="00015AB0" w:rsidP="00015AB0">
            <w:pPr>
              <w:pStyle w:val="ListParagraph"/>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3ABC7E03"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6C3B139A"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F523F6">
              <w:rPr>
                <w:rFonts w:cs="Arial"/>
                <w:sz w:val="20"/>
              </w:rPr>
              <w:t>150</w:t>
            </w:r>
          </w:p>
        </w:tc>
      </w:tr>
      <w:tr w:rsidR="00015AB0" w:rsidRPr="00F523F6" w14:paraId="14FDBA1F"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133BD8D6" w14:textId="77777777" w:rsidR="00015AB0" w:rsidRPr="00F523F6" w:rsidRDefault="00015AB0" w:rsidP="00015AB0">
            <w:pPr>
              <w:rPr>
                <w:rFonts w:cs="Arial"/>
                <w:sz w:val="20"/>
              </w:rPr>
            </w:pPr>
            <w:r w:rsidRPr="00F523F6">
              <w:rPr>
                <w:rFonts w:cs="Arial"/>
                <w:sz w:val="20"/>
              </w:rPr>
              <w:t>PART F – Community Impact</w:t>
            </w:r>
          </w:p>
        </w:tc>
        <w:tc>
          <w:tcPr>
            <w:tcW w:w="943" w:type="dxa"/>
          </w:tcPr>
          <w:p w14:paraId="79FA3BF1" w14:textId="77777777" w:rsidR="00015AB0" w:rsidRPr="00F523F6" w:rsidRDefault="00015AB0" w:rsidP="00015AB0">
            <w:pPr>
              <w:pStyle w:val="ListParagraph"/>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0FDA8138" w14:textId="14C3A8A3"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4C9BEDC7" w14:textId="3EB3DA1F"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015AB0" w:rsidRPr="00F523F6" w14:paraId="771613E9"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6FE94DF7" w14:textId="35B366D5" w:rsidR="00015AB0" w:rsidRPr="00015AB0" w:rsidRDefault="00015AB0" w:rsidP="00015AB0">
            <w:pPr>
              <w:rPr>
                <w:rFonts w:cs="Arial"/>
                <w:b w:val="0"/>
                <w:sz w:val="20"/>
              </w:rPr>
            </w:pPr>
            <w:r>
              <w:rPr>
                <w:rFonts w:cs="Arial"/>
                <w:b w:val="0"/>
                <w:sz w:val="20"/>
              </w:rPr>
              <w:t>23 – Community Impact</w:t>
            </w:r>
          </w:p>
        </w:tc>
        <w:tc>
          <w:tcPr>
            <w:tcW w:w="943" w:type="dxa"/>
          </w:tcPr>
          <w:p w14:paraId="6460E75A" w14:textId="77777777" w:rsidR="00015AB0" w:rsidRPr="00F523F6" w:rsidRDefault="00015AB0" w:rsidP="00015AB0">
            <w:pPr>
              <w:pStyle w:val="ListParagraph"/>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749853D0" w14:textId="3E7CCC2D" w:rsidR="00015AB0" w:rsidRPr="008B70FC"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Pr>
                <w:rFonts w:cs="Arial"/>
                <w:color w:val="A6A6A6" w:themeColor="background1" w:themeShade="A6"/>
                <w:sz w:val="20"/>
              </w:rPr>
              <w:t>100</w:t>
            </w:r>
          </w:p>
        </w:tc>
        <w:tc>
          <w:tcPr>
            <w:tcW w:w="1260" w:type="dxa"/>
          </w:tcPr>
          <w:p w14:paraId="12D456E4" w14:textId="54B1A92C"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100</w:t>
            </w:r>
          </w:p>
        </w:tc>
      </w:tr>
      <w:tr w:rsidR="00015AB0" w:rsidRPr="00F523F6" w14:paraId="3574023C"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64D9EE08" w14:textId="77777777" w:rsidR="00015AB0" w:rsidRPr="00F523F6" w:rsidRDefault="00015AB0" w:rsidP="00015AB0">
            <w:pPr>
              <w:rPr>
                <w:rFonts w:cs="Arial"/>
                <w:sz w:val="20"/>
              </w:rPr>
            </w:pPr>
            <w:r w:rsidRPr="00F523F6">
              <w:rPr>
                <w:rFonts w:cs="Arial"/>
                <w:sz w:val="20"/>
              </w:rPr>
              <w:t>ATTACHMENTS:</w:t>
            </w:r>
          </w:p>
        </w:tc>
        <w:tc>
          <w:tcPr>
            <w:tcW w:w="943" w:type="dxa"/>
          </w:tcPr>
          <w:p w14:paraId="178DA0A5" w14:textId="77777777" w:rsidR="00015AB0" w:rsidRPr="00F523F6" w:rsidRDefault="00015AB0" w:rsidP="00015AB0">
            <w:pPr>
              <w:ind w:left="360"/>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2F589775"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74B74236"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015AB0" w:rsidRPr="00F523F6" w14:paraId="392D2740"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3E8691F0" w14:textId="77777777" w:rsidR="00015AB0" w:rsidRPr="00F523F6" w:rsidRDefault="00015AB0" w:rsidP="00015AB0">
            <w:pPr>
              <w:rPr>
                <w:rFonts w:cs="Arial"/>
                <w:b w:val="0"/>
                <w:sz w:val="20"/>
              </w:rPr>
            </w:pPr>
            <w:r w:rsidRPr="00F523F6">
              <w:rPr>
                <w:rFonts w:cs="Arial"/>
                <w:b w:val="0"/>
                <w:sz w:val="20"/>
              </w:rPr>
              <w:t>Attachment A: Signature Page</w:t>
            </w:r>
          </w:p>
        </w:tc>
        <w:tc>
          <w:tcPr>
            <w:tcW w:w="943" w:type="dxa"/>
          </w:tcPr>
          <w:p w14:paraId="4B996B5E" w14:textId="77777777" w:rsidR="00015AB0" w:rsidRPr="00F523F6" w:rsidRDefault="00015AB0" w:rsidP="00015AB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57B8E46A"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6B1FAC98"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015AB0" w:rsidRPr="00F523F6" w14:paraId="799D4288"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1447889C" w14:textId="77777777" w:rsidR="00015AB0" w:rsidRPr="00F523F6" w:rsidRDefault="00015AB0" w:rsidP="00015AB0">
            <w:pPr>
              <w:rPr>
                <w:rFonts w:cs="Arial"/>
                <w:b w:val="0"/>
                <w:sz w:val="20"/>
              </w:rPr>
            </w:pPr>
            <w:r w:rsidRPr="00F523F6">
              <w:rPr>
                <w:rFonts w:cs="Arial"/>
                <w:b w:val="0"/>
                <w:sz w:val="20"/>
              </w:rPr>
              <w:t>Attachment B: Organizational Documents</w:t>
            </w:r>
          </w:p>
        </w:tc>
        <w:tc>
          <w:tcPr>
            <w:tcW w:w="943" w:type="dxa"/>
          </w:tcPr>
          <w:p w14:paraId="175091A8" w14:textId="77777777" w:rsidR="00015AB0" w:rsidRPr="00F523F6" w:rsidRDefault="00015AB0" w:rsidP="00015AB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08F08A5D"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0EF8CB55"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015AB0" w:rsidRPr="00F523F6" w14:paraId="1A5D28B5"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210E66A0" w14:textId="77777777" w:rsidR="00015AB0" w:rsidRPr="00F523F6" w:rsidRDefault="00015AB0" w:rsidP="00015AB0">
            <w:pPr>
              <w:rPr>
                <w:rFonts w:cs="Arial"/>
                <w:b w:val="0"/>
                <w:sz w:val="20"/>
              </w:rPr>
            </w:pPr>
            <w:r w:rsidRPr="00F523F6">
              <w:rPr>
                <w:rFonts w:cs="Arial"/>
                <w:b w:val="0"/>
                <w:sz w:val="20"/>
              </w:rPr>
              <w:t>Attachment C: Property Title, Lease, or Option to Acquire Property Location</w:t>
            </w:r>
          </w:p>
        </w:tc>
        <w:tc>
          <w:tcPr>
            <w:tcW w:w="943" w:type="dxa"/>
          </w:tcPr>
          <w:p w14:paraId="4083CE7C" w14:textId="77777777" w:rsidR="00015AB0" w:rsidRPr="00F523F6" w:rsidRDefault="00015AB0" w:rsidP="00015AB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1B953408"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45F9C73C"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015AB0" w:rsidRPr="00F523F6" w14:paraId="049C5DA1"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02EF6E6A" w14:textId="77777777" w:rsidR="00015AB0" w:rsidRPr="00F523F6" w:rsidRDefault="00015AB0" w:rsidP="00015AB0">
            <w:pPr>
              <w:rPr>
                <w:rFonts w:cs="Arial"/>
                <w:b w:val="0"/>
                <w:sz w:val="20"/>
              </w:rPr>
            </w:pPr>
            <w:r w:rsidRPr="00F523F6">
              <w:rPr>
                <w:rFonts w:cs="Arial"/>
                <w:b w:val="0"/>
                <w:sz w:val="20"/>
              </w:rPr>
              <w:t>Attachment D: Site and Facility Plan</w:t>
            </w:r>
          </w:p>
        </w:tc>
        <w:tc>
          <w:tcPr>
            <w:tcW w:w="943" w:type="dxa"/>
          </w:tcPr>
          <w:p w14:paraId="366B9700" w14:textId="77777777" w:rsidR="00015AB0" w:rsidRPr="00F523F6" w:rsidRDefault="00015AB0" w:rsidP="00015AB0">
            <w:pPr>
              <w:ind w:left="360"/>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588CA135"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F523F6">
              <w:rPr>
                <w:rFonts w:cs="Arial"/>
                <w:color w:val="A6A6A6" w:themeColor="background1" w:themeShade="A6"/>
                <w:sz w:val="20"/>
              </w:rPr>
              <w:t>50</w:t>
            </w:r>
          </w:p>
        </w:tc>
        <w:tc>
          <w:tcPr>
            <w:tcW w:w="1260" w:type="dxa"/>
          </w:tcPr>
          <w:p w14:paraId="261166AA"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015AB0" w:rsidRPr="00F523F6" w14:paraId="2BA0D19C"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7DC0A31B" w14:textId="31B69B9D" w:rsidR="00015AB0" w:rsidRPr="00F523F6" w:rsidRDefault="00015AB0" w:rsidP="00015AB0">
            <w:pPr>
              <w:rPr>
                <w:rFonts w:cs="Arial"/>
                <w:b w:val="0"/>
                <w:sz w:val="20"/>
              </w:rPr>
            </w:pPr>
            <w:r w:rsidRPr="00714063">
              <w:rPr>
                <w:rFonts w:cs="Arial"/>
                <w:b w:val="0"/>
                <w:sz w:val="20"/>
              </w:rPr>
              <w:t>Attachmen</w:t>
            </w:r>
            <w:r>
              <w:rPr>
                <w:rFonts w:cs="Arial"/>
                <w:b w:val="0"/>
                <w:sz w:val="20"/>
              </w:rPr>
              <w:t xml:space="preserve">t E: Personal Identification </w:t>
            </w:r>
          </w:p>
        </w:tc>
        <w:tc>
          <w:tcPr>
            <w:tcW w:w="943" w:type="dxa"/>
          </w:tcPr>
          <w:p w14:paraId="623E36CC" w14:textId="77777777" w:rsidR="00015AB0" w:rsidRPr="00F523F6" w:rsidRDefault="00015AB0" w:rsidP="00015AB0">
            <w:pPr>
              <w:ind w:left="360"/>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07C910D8"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r w:rsidRPr="00F523F6">
              <w:rPr>
                <w:rFonts w:cs="Arial"/>
                <w:color w:val="A6A6A6" w:themeColor="background1" w:themeShade="A6"/>
                <w:sz w:val="20"/>
              </w:rPr>
              <w:t>50</w:t>
            </w:r>
          </w:p>
        </w:tc>
        <w:tc>
          <w:tcPr>
            <w:tcW w:w="1260" w:type="dxa"/>
          </w:tcPr>
          <w:p w14:paraId="4797F50D"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sz w:val="20"/>
              </w:rPr>
            </w:pPr>
          </w:p>
        </w:tc>
      </w:tr>
      <w:tr w:rsidR="00015AB0" w:rsidRPr="00F523F6" w14:paraId="0B8AD411"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65091D79" w14:textId="457CA41C" w:rsidR="00015AB0" w:rsidRPr="00F523F6" w:rsidRDefault="00015AB0" w:rsidP="00015AB0">
            <w:pPr>
              <w:rPr>
                <w:rFonts w:cs="Arial"/>
                <w:sz w:val="20"/>
              </w:rPr>
            </w:pPr>
            <w:r w:rsidRPr="00714063">
              <w:rPr>
                <w:rFonts w:cs="Arial"/>
                <w:b w:val="0"/>
                <w:sz w:val="20"/>
              </w:rPr>
              <w:t xml:space="preserve">Attachment F: </w:t>
            </w:r>
            <w:r>
              <w:rPr>
                <w:rFonts w:cs="Arial"/>
                <w:b w:val="0"/>
                <w:sz w:val="20"/>
              </w:rPr>
              <w:t>Affidavit of Business History</w:t>
            </w:r>
            <w:r w:rsidRPr="00714063">
              <w:rPr>
                <w:rFonts w:cs="Arial"/>
                <w:b w:val="0"/>
                <w:sz w:val="20"/>
              </w:rPr>
              <w:t xml:space="preserve"> </w:t>
            </w:r>
          </w:p>
        </w:tc>
        <w:tc>
          <w:tcPr>
            <w:tcW w:w="943" w:type="dxa"/>
          </w:tcPr>
          <w:p w14:paraId="29BC9CA0" w14:textId="77777777" w:rsidR="00015AB0" w:rsidRPr="00F523F6" w:rsidRDefault="00015AB0" w:rsidP="00015AB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43D16EA8"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548EF647"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015AB0" w:rsidRPr="00F523F6" w14:paraId="5FFABC4D"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67F65495" w14:textId="59B0AA5A" w:rsidR="00015AB0" w:rsidRPr="00F523F6" w:rsidRDefault="00015AB0" w:rsidP="00015AB0">
            <w:pPr>
              <w:rPr>
                <w:rFonts w:cs="Arial"/>
                <w:sz w:val="20"/>
              </w:rPr>
            </w:pPr>
            <w:r w:rsidRPr="00714063">
              <w:rPr>
                <w:rFonts w:cs="Arial"/>
                <w:b w:val="0"/>
                <w:sz w:val="20"/>
              </w:rPr>
              <w:t xml:space="preserve">Attachment G: </w:t>
            </w:r>
            <w:r>
              <w:rPr>
                <w:rFonts w:cs="Arial"/>
                <w:b w:val="0"/>
                <w:sz w:val="20"/>
              </w:rPr>
              <w:t>Affidavit of Criminal Offense</w:t>
            </w:r>
          </w:p>
        </w:tc>
        <w:tc>
          <w:tcPr>
            <w:tcW w:w="943" w:type="dxa"/>
          </w:tcPr>
          <w:p w14:paraId="7017D21C" w14:textId="77777777" w:rsidR="00015AB0" w:rsidRPr="00F523F6" w:rsidRDefault="00015AB0" w:rsidP="00015AB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5CE47149"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42DAD3C3"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015AB0" w:rsidRPr="00F523F6" w14:paraId="65A22043"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53961800" w14:textId="0AD67B25" w:rsidR="00015AB0" w:rsidRPr="00F523F6" w:rsidRDefault="00015AB0" w:rsidP="00015AB0">
            <w:pPr>
              <w:rPr>
                <w:rFonts w:cs="Arial"/>
                <w:b w:val="0"/>
                <w:sz w:val="20"/>
              </w:rPr>
            </w:pPr>
            <w:r>
              <w:rPr>
                <w:rFonts w:cs="Arial"/>
                <w:b w:val="0"/>
                <w:sz w:val="20"/>
              </w:rPr>
              <w:t>Attachment H</w:t>
            </w:r>
            <w:r w:rsidRPr="00714063">
              <w:rPr>
                <w:rFonts w:cs="Arial"/>
                <w:b w:val="0"/>
                <w:sz w:val="20"/>
              </w:rPr>
              <w:t xml:space="preserve">: Tax Clearance Certificates </w:t>
            </w:r>
          </w:p>
        </w:tc>
        <w:tc>
          <w:tcPr>
            <w:tcW w:w="943" w:type="dxa"/>
          </w:tcPr>
          <w:p w14:paraId="40239908" w14:textId="77777777" w:rsidR="00015AB0" w:rsidRPr="00F523F6" w:rsidRDefault="00015AB0" w:rsidP="00015AB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30B2AA5D"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513E7F2F"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015AB0" w:rsidRPr="00F523F6" w14:paraId="270C113C"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17BCA3A7" w14:textId="467C3F12" w:rsidR="00015AB0" w:rsidRPr="00F523F6" w:rsidRDefault="00015AB0" w:rsidP="00015AB0">
            <w:pPr>
              <w:rPr>
                <w:rFonts w:cs="Arial"/>
                <w:b w:val="0"/>
                <w:sz w:val="20"/>
              </w:rPr>
            </w:pPr>
            <w:r>
              <w:rPr>
                <w:rFonts w:cs="Arial"/>
                <w:b w:val="0"/>
                <w:sz w:val="20"/>
              </w:rPr>
              <w:t>Attachment I</w:t>
            </w:r>
            <w:r w:rsidRPr="00714063">
              <w:rPr>
                <w:rFonts w:cs="Arial"/>
                <w:b w:val="0"/>
                <w:sz w:val="20"/>
              </w:rPr>
              <w:t>: Affidavit of Capital Sufficiency</w:t>
            </w:r>
          </w:p>
        </w:tc>
        <w:tc>
          <w:tcPr>
            <w:tcW w:w="943" w:type="dxa"/>
          </w:tcPr>
          <w:p w14:paraId="3ADEF411" w14:textId="77777777" w:rsidR="00015AB0" w:rsidRPr="00F523F6" w:rsidRDefault="00015AB0" w:rsidP="00015AB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16460513"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173D55AA"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015AB0" w:rsidRPr="00F523F6" w14:paraId="16BBA6D0"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14FDE04C" w14:textId="4ED3ADDA" w:rsidR="00015AB0" w:rsidRPr="00F523F6" w:rsidRDefault="00015AB0" w:rsidP="00015AB0">
            <w:pPr>
              <w:rPr>
                <w:rFonts w:cs="Arial"/>
                <w:b w:val="0"/>
                <w:sz w:val="20"/>
              </w:rPr>
            </w:pPr>
            <w:r w:rsidRPr="00714063">
              <w:rPr>
                <w:rFonts w:cs="Arial"/>
                <w:b w:val="0"/>
                <w:sz w:val="20"/>
              </w:rPr>
              <w:t xml:space="preserve">Attachment </w:t>
            </w:r>
            <w:r>
              <w:rPr>
                <w:rFonts w:cs="Arial"/>
                <w:b w:val="0"/>
                <w:sz w:val="20"/>
              </w:rPr>
              <w:t>J</w:t>
            </w:r>
            <w:r w:rsidRPr="00714063">
              <w:rPr>
                <w:rFonts w:cs="Arial"/>
                <w:b w:val="0"/>
                <w:sz w:val="20"/>
              </w:rPr>
              <w:t xml:space="preserve">: Sample </w:t>
            </w:r>
            <w:r>
              <w:rPr>
                <w:rFonts w:cs="Arial"/>
                <w:b w:val="0"/>
                <w:sz w:val="20"/>
              </w:rPr>
              <w:t xml:space="preserve">Medical Marijuana </w:t>
            </w:r>
            <w:r w:rsidRPr="00714063">
              <w:rPr>
                <w:rFonts w:cs="Arial"/>
                <w:b w:val="0"/>
                <w:sz w:val="20"/>
              </w:rPr>
              <w:t>Product Label</w:t>
            </w:r>
          </w:p>
        </w:tc>
        <w:tc>
          <w:tcPr>
            <w:tcW w:w="943" w:type="dxa"/>
          </w:tcPr>
          <w:p w14:paraId="6A92919C" w14:textId="77777777" w:rsidR="00015AB0" w:rsidRPr="00F523F6" w:rsidRDefault="00015AB0" w:rsidP="00015AB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13E8EAE3"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6987B871"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015AB0" w:rsidRPr="00F523F6" w14:paraId="6A81E5AD"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353590A6" w14:textId="7D40CE68" w:rsidR="00015AB0" w:rsidRPr="00714063" w:rsidRDefault="00015AB0" w:rsidP="00015AB0">
            <w:pPr>
              <w:rPr>
                <w:rFonts w:cs="Arial"/>
                <w:b w:val="0"/>
                <w:sz w:val="20"/>
              </w:rPr>
            </w:pPr>
            <w:r>
              <w:rPr>
                <w:rFonts w:cs="Arial"/>
                <w:b w:val="0"/>
                <w:sz w:val="20"/>
              </w:rPr>
              <w:t>Attachment K</w:t>
            </w:r>
            <w:r w:rsidRPr="00714063">
              <w:rPr>
                <w:rFonts w:cs="Arial"/>
                <w:b w:val="0"/>
                <w:sz w:val="20"/>
              </w:rPr>
              <w:t>: Release Authorization</w:t>
            </w:r>
          </w:p>
        </w:tc>
        <w:tc>
          <w:tcPr>
            <w:tcW w:w="943" w:type="dxa"/>
          </w:tcPr>
          <w:p w14:paraId="62FAFE14" w14:textId="77777777" w:rsidR="00015AB0" w:rsidRPr="00F523F6" w:rsidRDefault="00015AB0" w:rsidP="00015AB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51F233EF"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53BF3C87"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1D5250" w:rsidRPr="00F523F6" w14:paraId="4DEA1B5A"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7010D7E6" w14:textId="7EA4208B" w:rsidR="001D5250" w:rsidRDefault="001D5250" w:rsidP="00015AB0">
            <w:pPr>
              <w:rPr>
                <w:rFonts w:cs="Arial"/>
                <w:b w:val="0"/>
                <w:sz w:val="20"/>
              </w:rPr>
            </w:pPr>
            <w:r>
              <w:rPr>
                <w:rFonts w:cs="Arial"/>
                <w:b w:val="0"/>
                <w:sz w:val="20"/>
              </w:rPr>
              <w:t>Attachment L: Applicant Priorities for Multiple Applications</w:t>
            </w:r>
          </w:p>
        </w:tc>
        <w:tc>
          <w:tcPr>
            <w:tcW w:w="943" w:type="dxa"/>
          </w:tcPr>
          <w:p w14:paraId="513789EA" w14:textId="65AD41A1" w:rsidR="001D5250" w:rsidRPr="00221D83" w:rsidRDefault="00221D83" w:rsidP="00221D83">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n/a</w:t>
            </w:r>
          </w:p>
        </w:tc>
        <w:tc>
          <w:tcPr>
            <w:tcW w:w="1211" w:type="dxa"/>
          </w:tcPr>
          <w:p w14:paraId="5AB2BD7C" w14:textId="3245D353" w:rsidR="001D5250" w:rsidRPr="00F523F6" w:rsidRDefault="00221D83" w:rsidP="00221D83">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n/a</w:t>
            </w:r>
          </w:p>
        </w:tc>
        <w:tc>
          <w:tcPr>
            <w:tcW w:w="1260" w:type="dxa"/>
          </w:tcPr>
          <w:p w14:paraId="161C11F8" w14:textId="77777777" w:rsidR="001D5250" w:rsidRPr="00F523F6" w:rsidRDefault="001D525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r>
      <w:tr w:rsidR="00015AB0" w:rsidRPr="00F523F6" w14:paraId="49BDFDB1"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37FB3249" w14:textId="77777777" w:rsidR="00015AB0" w:rsidRPr="00F523F6" w:rsidRDefault="00015AB0" w:rsidP="00015AB0">
            <w:pPr>
              <w:rPr>
                <w:rFonts w:cs="Arial"/>
                <w:sz w:val="20"/>
              </w:rPr>
            </w:pPr>
            <w:r w:rsidRPr="00F523F6">
              <w:rPr>
                <w:rFonts w:cs="Arial"/>
                <w:sz w:val="20"/>
              </w:rPr>
              <w:t xml:space="preserve">   Subtotal</w:t>
            </w:r>
          </w:p>
        </w:tc>
        <w:tc>
          <w:tcPr>
            <w:tcW w:w="943" w:type="dxa"/>
          </w:tcPr>
          <w:p w14:paraId="3AC4E141" w14:textId="77777777" w:rsidR="00015AB0" w:rsidRPr="00F523F6" w:rsidRDefault="00015AB0" w:rsidP="00015AB0">
            <w:pPr>
              <w:pStyle w:val="ListParagraph"/>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2E024013"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2760DAFE"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F523F6">
              <w:rPr>
                <w:rFonts w:cs="Arial"/>
                <w:sz w:val="20"/>
              </w:rPr>
              <w:t>100</w:t>
            </w:r>
          </w:p>
        </w:tc>
      </w:tr>
      <w:tr w:rsidR="00015AB0" w:rsidRPr="00F523F6" w14:paraId="65892BD6" w14:textId="77777777" w:rsidTr="00A45F36">
        <w:tc>
          <w:tcPr>
            <w:cnfStyle w:val="001000000000" w:firstRow="0" w:lastRow="0" w:firstColumn="1" w:lastColumn="0" w:oddVBand="0" w:evenVBand="0" w:oddHBand="0" w:evenHBand="0" w:firstRowFirstColumn="0" w:firstRowLastColumn="0" w:lastRowFirstColumn="0" w:lastRowLastColumn="0"/>
            <w:tcW w:w="4861" w:type="dxa"/>
          </w:tcPr>
          <w:p w14:paraId="18BA4AB7" w14:textId="77777777" w:rsidR="00015AB0" w:rsidRPr="00F523F6" w:rsidRDefault="00015AB0" w:rsidP="00015AB0">
            <w:pPr>
              <w:rPr>
                <w:rFonts w:cs="Arial"/>
                <w:sz w:val="20"/>
              </w:rPr>
            </w:pPr>
            <w:r w:rsidRPr="00F523F6">
              <w:rPr>
                <w:rFonts w:cs="Arial"/>
                <w:sz w:val="20"/>
              </w:rPr>
              <w:t>TOTAL POSSIBLE POINTS</w:t>
            </w:r>
          </w:p>
        </w:tc>
        <w:tc>
          <w:tcPr>
            <w:tcW w:w="943" w:type="dxa"/>
          </w:tcPr>
          <w:p w14:paraId="3DD11909" w14:textId="77777777" w:rsidR="00015AB0" w:rsidRPr="00F523F6" w:rsidRDefault="00015AB0" w:rsidP="00015AB0">
            <w:pPr>
              <w:pStyle w:val="ListParagraph"/>
              <w:cnfStyle w:val="000000000000" w:firstRow="0" w:lastRow="0" w:firstColumn="0" w:lastColumn="0" w:oddVBand="0" w:evenVBand="0" w:oddHBand="0" w:evenHBand="0" w:firstRowFirstColumn="0" w:firstRowLastColumn="0" w:lastRowFirstColumn="0" w:lastRowLastColumn="0"/>
              <w:rPr>
                <w:rFonts w:cs="Arial"/>
                <w:sz w:val="20"/>
              </w:rPr>
            </w:pPr>
          </w:p>
        </w:tc>
        <w:tc>
          <w:tcPr>
            <w:tcW w:w="1211" w:type="dxa"/>
          </w:tcPr>
          <w:p w14:paraId="19BA3DD9" w14:textId="77777777" w:rsidR="00015AB0" w:rsidRPr="00F523F6" w:rsidRDefault="00015AB0" w:rsidP="00015AB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260" w:type="dxa"/>
          </w:tcPr>
          <w:p w14:paraId="18E35D90" w14:textId="77777777" w:rsidR="00015AB0" w:rsidRPr="00F523F6" w:rsidRDefault="00015AB0" w:rsidP="00015AB0">
            <w:pPr>
              <w:jc w:val="right"/>
              <w:cnfStyle w:val="000000000000" w:firstRow="0" w:lastRow="0" w:firstColumn="0" w:lastColumn="0" w:oddVBand="0" w:evenVBand="0" w:oddHBand="0" w:evenHBand="0" w:firstRowFirstColumn="0" w:firstRowLastColumn="0" w:lastRowFirstColumn="0" w:lastRowLastColumn="0"/>
              <w:rPr>
                <w:rFonts w:cs="Arial"/>
                <w:sz w:val="20"/>
              </w:rPr>
            </w:pPr>
            <w:r w:rsidRPr="00F523F6">
              <w:rPr>
                <w:rFonts w:cs="Arial"/>
                <w:sz w:val="20"/>
              </w:rPr>
              <w:t>1,000</w:t>
            </w:r>
          </w:p>
        </w:tc>
      </w:tr>
    </w:tbl>
    <w:p w14:paraId="6AE98846" w14:textId="77777777" w:rsidR="00852E46" w:rsidRPr="00F523F6" w:rsidRDefault="00852E46" w:rsidP="00852E46">
      <w:pPr>
        <w:pStyle w:val="NoSpacing"/>
        <w:rPr>
          <w:sz w:val="20"/>
        </w:rPr>
      </w:pPr>
    </w:p>
    <w:sectPr w:rsidR="00852E46" w:rsidRPr="00F523F6" w:rsidSect="00780DD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0A797" w14:textId="77777777" w:rsidR="00514BDA" w:rsidRDefault="00514BDA" w:rsidP="00B20E06">
      <w:pPr>
        <w:spacing w:after="0" w:line="240" w:lineRule="auto"/>
      </w:pPr>
      <w:r>
        <w:separator/>
      </w:r>
    </w:p>
  </w:endnote>
  <w:endnote w:type="continuationSeparator" w:id="0">
    <w:p w14:paraId="1DDB5D1F" w14:textId="77777777" w:rsidR="00514BDA" w:rsidRDefault="00514BDA" w:rsidP="00B2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591974"/>
      <w:docPartObj>
        <w:docPartGallery w:val="Page Numbers (Bottom of Page)"/>
        <w:docPartUnique/>
      </w:docPartObj>
    </w:sdtPr>
    <w:sdtEndPr>
      <w:rPr>
        <w:noProof/>
      </w:rPr>
    </w:sdtEndPr>
    <w:sdtContent>
      <w:p w14:paraId="71DDC76D" w14:textId="77777777" w:rsidR="00514BDA" w:rsidRDefault="00514BDA">
        <w:pPr>
          <w:pStyle w:val="Footer"/>
          <w:jc w:val="right"/>
        </w:pPr>
        <w:r>
          <w:fldChar w:fldCharType="begin"/>
        </w:r>
        <w:r>
          <w:instrText xml:space="preserve"> PAGE   \* MERGEFORMAT </w:instrText>
        </w:r>
        <w:r>
          <w:fldChar w:fldCharType="separate"/>
        </w:r>
        <w:r w:rsidR="006C39EA">
          <w:rPr>
            <w:noProof/>
          </w:rPr>
          <w:t>10</w:t>
        </w:r>
        <w:r>
          <w:rPr>
            <w:noProof/>
          </w:rPr>
          <w:fldChar w:fldCharType="end"/>
        </w:r>
      </w:p>
    </w:sdtContent>
  </w:sdt>
  <w:p w14:paraId="71DDC76E" w14:textId="6EA4D3F2" w:rsidR="00514BDA" w:rsidRPr="00B20E06" w:rsidRDefault="00514BDA" w:rsidP="00A21A58">
    <w:pPr>
      <w:pStyle w:val="Footer"/>
      <w:tabs>
        <w:tab w:val="clear" w:pos="4680"/>
        <w:tab w:val="clear" w:pos="9360"/>
      </w:tabs>
      <w:jc w:val="right"/>
      <w:rPr>
        <w:caps/>
        <w:noProof/>
        <w:color w:val="5B9BD5" w:themeColor="accent1"/>
      </w:rPr>
    </w:pPr>
    <w:r>
      <w:rPr>
        <w:noProof/>
      </w:rPr>
      <w:drawing>
        <wp:inline distT="0" distB="0" distL="0" distR="0" wp14:anchorId="4463ED97" wp14:editId="489E8B4D">
          <wp:extent cx="1682496" cy="457200"/>
          <wp:effectExtent l="0" t="0" r="0" b="0"/>
          <wp:docPr id="27" name="Picture 2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6" cy="4572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713082"/>
      <w:docPartObj>
        <w:docPartGallery w:val="Page Numbers (Bottom of Page)"/>
        <w:docPartUnique/>
      </w:docPartObj>
    </w:sdtPr>
    <w:sdtEndPr>
      <w:rPr>
        <w:noProof/>
      </w:rPr>
    </w:sdtEndPr>
    <w:sdtContent>
      <w:p w14:paraId="71DDC770" w14:textId="77777777" w:rsidR="00514BDA" w:rsidRDefault="00514BDA">
        <w:pPr>
          <w:pStyle w:val="Footer"/>
          <w:jc w:val="right"/>
        </w:pPr>
        <w:r>
          <w:fldChar w:fldCharType="begin"/>
        </w:r>
        <w:r>
          <w:instrText xml:space="preserve"> PAGE   \* MERGEFORMAT </w:instrText>
        </w:r>
        <w:r>
          <w:fldChar w:fldCharType="separate"/>
        </w:r>
        <w:r w:rsidR="006C39EA">
          <w:rPr>
            <w:noProof/>
          </w:rPr>
          <w:t>3</w:t>
        </w:r>
        <w:r>
          <w:rPr>
            <w:noProof/>
          </w:rPr>
          <w:fldChar w:fldCharType="end"/>
        </w:r>
      </w:p>
    </w:sdtContent>
  </w:sdt>
  <w:p w14:paraId="71DDC771" w14:textId="16B07C4D" w:rsidR="00514BDA" w:rsidRDefault="00514BDA" w:rsidP="00630B50">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38F57" w14:textId="77777777" w:rsidR="00514BDA" w:rsidRDefault="00514BDA" w:rsidP="00B20E06">
      <w:pPr>
        <w:spacing w:after="0" w:line="240" w:lineRule="auto"/>
      </w:pPr>
      <w:r>
        <w:separator/>
      </w:r>
    </w:p>
  </w:footnote>
  <w:footnote w:type="continuationSeparator" w:id="0">
    <w:p w14:paraId="258C5D96" w14:textId="77777777" w:rsidR="00514BDA" w:rsidRDefault="00514BDA" w:rsidP="00B20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DC76A" w14:textId="7405CE77" w:rsidR="00514BDA" w:rsidRPr="00FC0889" w:rsidRDefault="00514BDA" w:rsidP="00C42EE6">
    <w:pPr>
      <w:pStyle w:val="Header"/>
      <w:jc w:val="center"/>
      <w:rPr>
        <w:rFonts w:cs="Arial"/>
      </w:rPr>
    </w:pPr>
    <w:r w:rsidRPr="00FC0889">
      <w:rPr>
        <w:rFonts w:cs="Arial"/>
      </w:rPr>
      <w:t>Pennsylvania Department of Health</w:t>
    </w:r>
  </w:p>
  <w:p w14:paraId="71DDC76B" w14:textId="2A817467" w:rsidR="00514BDA" w:rsidRPr="001227C9" w:rsidRDefault="00514BDA" w:rsidP="00530A69">
    <w:pPr>
      <w:pStyle w:val="Header"/>
      <w:jc w:val="center"/>
      <w:rPr>
        <w:rFonts w:cs="Arial"/>
      </w:rPr>
    </w:pPr>
    <w:r>
      <w:rPr>
        <w:rFonts w:cs="Arial"/>
      </w:rPr>
      <w:t>Medical Marijuana Organization Permit Application Instructions</w:t>
    </w:r>
  </w:p>
  <w:p w14:paraId="71DDC76C" w14:textId="77777777" w:rsidR="00514BDA" w:rsidRDefault="00514B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44BD2" w14:textId="5D9685E9" w:rsidR="00514BDA" w:rsidRDefault="00514BDA">
    <w:pPr>
      <w:pStyle w:val="Header"/>
    </w:pPr>
    <w:r>
      <w:rPr>
        <w:noProof/>
      </w:rPr>
      <w:drawing>
        <wp:inline distT="0" distB="0" distL="0" distR="0" wp14:anchorId="729C2969" wp14:editId="0ED39A77">
          <wp:extent cx="2157984" cy="585216"/>
          <wp:effectExtent l="0" t="0" r="0" b="5715"/>
          <wp:docPr id="28" name="Picture 28"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984"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7E40D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05A38"/>
    <w:multiLevelType w:val="hybridMultilevel"/>
    <w:tmpl w:val="C3BA6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A7FCD"/>
    <w:multiLevelType w:val="hybridMultilevel"/>
    <w:tmpl w:val="47E0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3337E"/>
    <w:multiLevelType w:val="hybridMultilevel"/>
    <w:tmpl w:val="94065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55502"/>
    <w:multiLevelType w:val="hybridMultilevel"/>
    <w:tmpl w:val="1068BDDE"/>
    <w:lvl w:ilvl="0" w:tplc="CC7AF6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96632"/>
    <w:multiLevelType w:val="hybridMultilevel"/>
    <w:tmpl w:val="991A24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E505C6"/>
    <w:multiLevelType w:val="hybridMultilevel"/>
    <w:tmpl w:val="94065874"/>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73D398E"/>
    <w:multiLevelType w:val="hybridMultilevel"/>
    <w:tmpl w:val="6E9A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A1D0C"/>
    <w:multiLevelType w:val="hybridMultilevel"/>
    <w:tmpl w:val="076E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9170F"/>
    <w:multiLevelType w:val="hybridMultilevel"/>
    <w:tmpl w:val="971A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F372A"/>
    <w:multiLevelType w:val="hybridMultilevel"/>
    <w:tmpl w:val="1570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24D8F"/>
    <w:multiLevelType w:val="hybridMultilevel"/>
    <w:tmpl w:val="5B92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B2636"/>
    <w:multiLevelType w:val="hybridMultilevel"/>
    <w:tmpl w:val="3004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5733D"/>
    <w:multiLevelType w:val="hybridMultilevel"/>
    <w:tmpl w:val="33E2F034"/>
    <w:lvl w:ilvl="0" w:tplc="8D7AEAB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784393"/>
    <w:multiLevelType w:val="hybridMultilevel"/>
    <w:tmpl w:val="7A1E6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50BD4"/>
    <w:multiLevelType w:val="hybridMultilevel"/>
    <w:tmpl w:val="2B4EA314"/>
    <w:lvl w:ilvl="0" w:tplc="B1FE0FAE">
      <w:start w:val="1"/>
      <w:numFmt w:val="decimal"/>
      <w:lvlText w:val="%1."/>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0A164F"/>
    <w:multiLevelType w:val="hybridMultilevel"/>
    <w:tmpl w:val="1C3228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40E26B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8711F2"/>
    <w:multiLevelType w:val="hybridMultilevel"/>
    <w:tmpl w:val="4290232A"/>
    <w:lvl w:ilvl="0" w:tplc="04090001">
      <w:start w:val="1"/>
      <w:numFmt w:val="bullet"/>
      <w:lvlText w:val=""/>
      <w:lvlJc w:val="left"/>
      <w:pPr>
        <w:ind w:left="216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53557"/>
    <w:multiLevelType w:val="hybridMultilevel"/>
    <w:tmpl w:val="02C4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E4953"/>
    <w:multiLevelType w:val="hybridMultilevel"/>
    <w:tmpl w:val="924E5A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111748"/>
    <w:multiLevelType w:val="hybridMultilevel"/>
    <w:tmpl w:val="90128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87086D"/>
    <w:multiLevelType w:val="hybridMultilevel"/>
    <w:tmpl w:val="21F89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E02C1"/>
    <w:multiLevelType w:val="hybridMultilevel"/>
    <w:tmpl w:val="896C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96E28"/>
    <w:multiLevelType w:val="hybridMultilevel"/>
    <w:tmpl w:val="E6E09D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64241"/>
    <w:multiLevelType w:val="hybridMultilevel"/>
    <w:tmpl w:val="F392E8DA"/>
    <w:lvl w:ilvl="0" w:tplc="7F102D5E">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2172A"/>
    <w:multiLevelType w:val="hybridMultilevel"/>
    <w:tmpl w:val="CEC8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45DE4"/>
    <w:multiLevelType w:val="hybridMultilevel"/>
    <w:tmpl w:val="6BA2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45BC2"/>
    <w:multiLevelType w:val="hybridMultilevel"/>
    <w:tmpl w:val="AE56C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83048"/>
    <w:multiLevelType w:val="hybridMultilevel"/>
    <w:tmpl w:val="CEA8A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D51E2"/>
    <w:multiLevelType w:val="hybridMultilevel"/>
    <w:tmpl w:val="0F2E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85839"/>
    <w:multiLevelType w:val="hybridMultilevel"/>
    <w:tmpl w:val="ACE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C27AD"/>
    <w:multiLevelType w:val="hybridMultilevel"/>
    <w:tmpl w:val="CA4A07B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64B65B5C"/>
    <w:multiLevelType w:val="hybridMultilevel"/>
    <w:tmpl w:val="AA587F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87F34"/>
    <w:multiLevelType w:val="multilevel"/>
    <w:tmpl w:val="115C5340"/>
    <w:lvl w:ilvl="0">
      <w:start w:val="1"/>
      <w:numFmt w:val="upperRoman"/>
      <w:pStyle w:val="Heading1"/>
      <w:suff w:val="space"/>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5" w15:restartNumberingAfterBreak="0">
    <w:nsid w:val="6B98047F"/>
    <w:multiLevelType w:val="hybridMultilevel"/>
    <w:tmpl w:val="10EC9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84402"/>
    <w:multiLevelType w:val="hybridMultilevel"/>
    <w:tmpl w:val="90C67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A0BA0"/>
    <w:multiLevelType w:val="multilevel"/>
    <w:tmpl w:val="04090027"/>
    <w:lvl w:ilvl="0">
      <w:start w:val="1"/>
      <w:numFmt w:val="upperRoman"/>
      <w:lvlText w:val="%1."/>
      <w:lvlJc w:val="left"/>
      <w:pPr>
        <w:ind w:left="90" w:firstLine="0"/>
      </w:pPr>
    </w:lvl>
    <w:lvl w:ilvl="1">
      <w:start w:val="1"/>
      <w:numFmt w:val="upperLetter"/>
      <w:lvlText w:val="%2."/>
      <w:lvlJc w:val="left"/>
      <w:pPr>
        <w:ind w:left="90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6F347385"/>
    <w:multiLevelType w:val="hybridMultilevel"/>
    <w:tmpl w:val="0E400998"/>
    <w:lvl w:ilvl="0" w:tplc="04090003">
      <w:start w:val="1"/>
      <w:numFmt w:val="bullet"/>
      <w:lvlText w:val="o"/>
      <w:lvlJc w:val="left"/>
      <w:pPr>
        <w:ind w:left="1080" w:hanging="360"/>
      </w:pPr>
      <w:rPr>
        <w:rFonts w:ascii="Courier New" w:hAnsi="Courier New" w:cs="Courier New"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BD01B2"/>
    <w:multiLevelType w:val="hybridMultilevel"/>
    <w:tmpl w:val="546046F6"/>
    <w:lvl w:ilvl="0" w:tplc="7F102D5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7C37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D045827"/>
    <w:multiLevelType w:val="hybridMultilevel"/>
    <w:tmpl w:val="E38E6D8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27"/>
  </w:num>
  <w:num w:numId="3">
    <w:abstractNumId w:val="35"/>
  </w:num>
  <w:num w:numId="4">
    <w:abstractNumId w:val="7"/>
  </w:num>
  <w:num w:numId="5">
    <w:abstractNumId w:val="33"/>
  </w:num>
  <w:num w:numId="6">
    <w:abstractNumId w:val="20"/>
  </w:num>
  <w:num w:numId="7">
    <w:abstractNumId w:val="31"/>
  </w:num>
  <w:num w:numId="8">
    <w:abstractNumId w:val="15"/>
  </w:num>
  <w:num w:numId="9">
    <w:abstractNumId w:val="39"/>
  </w:num>
  <w:num w:numId="10">
    <w:abstractNumId w:val="12"/>
  </w:num>
  <w:num w:numId="11">
    <w:abstractNumId w:val="34"/>
  </w:num>
  <w:num w:numId="12">
    <w:abstractNumId w:val="14"/>
  </w:num>
  <w:num w:numId="13">
    <w:abstractNumId w:val="38"/>
  </w:num>
  <w:num w:numId="14">
    <w:abstractNumId w:val="13"/>
  </w:num>
  <w:num w:numId="15">
    <w:abstractNumId w:val="41"/>
  </w:num>
  <w:num w:numId="16">
    <w:abstractNumId w:val="29"/>
  </w:num>
  <w:num w:numId="17">
    <w:abstractNumId w:val="3"/>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8"/>
  </w:num>
  <w:num w:numId="22">
    <w:abstractNumId w:val="11"/>
  </w:num>
  <w:num w:numId="23">
    <w:abstractNumId w:val="6"/>
  </w:num>
  <w:num w:numId="24">
    <w:abstractNumId w:val="28"/>
  </w:num>
  <w:num w:numId="25">
    <w:abstractNumId w:val="34"/>
  </w:num>
  <w:num w:numId="26">
    <w:abstractNumId w:val="34"/>
  </w:num>
  <w:num w:numId="27">
    <w:abstractNumId w:val="22"/>
  </w:num>
  <w:num w:numId="28">
    <w:abstractNumId w:val="23"/>
  </w:num>
  <w:num w:numId="29">
    <w:abstractNumId w:val="19"/>
  </w:num>
  <w:num w:numId="30">
    <w:abstractNumId w:val="9"/>
  </w:num>
  <w:num w:numId="31">
    <w:abstractNumId w:val="24"/>
  </w:num>
  <w:num w:numId="32">
    <w:abstractNumId w:val="34"/>
  </w:num>
  <w:num w:numId="33">
    <w:abstractNumId w:val="2"/>
  </w:num>
  <w:num w:numId="34">
    <w:abstractNumId w:val="34"/>
  </w:num>
  <w:num w:numId="35">
    <w:abstractNumId w:val="0"/>
  </w:num>
  <w:num w:numId="36">
    <w:abstractNumId w:val="40"/>
  </w:num>
  <w:num w:numId="37">
    <w:abstractNumId w:val="17"/>
  </w:num>
  <w:num w:numId="38">
    <w:abstractNumId w:val="36"/>
  </w:num>
  <w:num w:numId="39">
    <w:abstractNumId w:val="10"/>
  </w:num>
  <w:num w:numId="40">
    <w:abstractNumId w:val="16"/>
  </w:num>
  <w:num w:numId="41">
    <w:abstractNumId w:val="1"/>
  </w:num>
  <w:num w:numId="42">
    <w:abstractNumId w:val="25"/>
  </w:num>
  <w:num w:numId="43">
    <w:abstractNumId w:val="18"/>
  </w:num>
  <w:num w:numId="44">
    <w:abstractNumId w:val="21"/>
  </w:num>
  <w:num w:numId="45">
    <w:abstractNumId w:val="32"/>
  </w:num>
  <w:num w:numId="46">
    <w:abstractNumId w:val="26"/>
  </w:num>
  <w:num w:numId="47">
    <w:abstractNumId w:val="4"/>
  </w:num>
  <w:num w:numId="48">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06"/>
    <w:rsid w:val="000021CC"/>
    <w:rsid w:val="00003D96"/>
    <w:rsid w:val="00014703"/>
    <w:rsid w:val="00015AB0"/>
    <w:rsid w:val="00022609"/>
    <w:rsid w:val="000263EA"/>
    <w:rsid w:val="00027B99"/>
    <w:rsid w:val="00027D0E"/>
    <w:rsid w:val="00041F92"/>
    <w:rsid w:val="00042CCD"/>
    <w:rsid w:val="00046D7B"/>
    <w:rsid w:val="00050E78"/>
    <w:rsid w:val="00055205"/>
    <w:rsid w:val="00056182"/>
    <w:rsid w:val="00061055"/>
    <w:rsid w:val="000655BB"/>
    <w:rsid w:val="00067BE9"/>
    <w:rsid w:val="0008230E"/>
    <w:rsid w:val="000825C3"/>
    <w:rsid w:val="000A010B"/>
    <w:rsid w:val="000A4DE1"/>
    <w:rsid w:val="000D69F8"/>
    <w:rsid w:val="000E7E7E"/>
    <w:rsid w:val="00110856"/>
    <w:rsid w:val="001139E8"/>
    <w:rsid w:val="00114021"/>
    <w:rsid w:val="00117CB3"/>
    <w:rsid w:val="001219EB"/>
    <w:rsid w:val="001227C9"/>
    <w:rsid w:val="00122E9F"/>
    <w:rsid w:val="001453FD"/>
    <w:rsid w:val="00145839"/>
    <w:rsid w:val="00145E01"/>
    <w:rsid w:val="001472AE"/>
    <w:rsid w:val="001510B6"/>
    <w:rsid w:val="00155CA5"/>
    <w:rsid w:val="001564C5"/>
    <w:rsid w:val="00157D5D"/>
    <w:rsid w:val="001750CF"/>
    <w:rsid w:val="0017511B"/>
    <w:rsid w:val="00181D87"/>
    <w:rsid w:val="00183899"/>
    <w:rsid w:val="001905A1"/>
    <w:rsid w:val="00191F90"/>
    <w:rsid w:val="00192757"/>
    <w:rsid w:val="001A32DD"/>
    <w:rsid w:val="001C02D0"/>
    <w:rsid w:val="001C1D0E"/>
    <w:rsid w:val="001D07DB"/>
    <w:rsid w:val="001D5250"/>
    <w:rsid w:val="001E3521"/>
    <w:rsid w:val="001F0642"/>
    <w:rsid w:val="002036CF"/>
    <w:rsid w:val="002079E3"/>
    <w:rsid w:val="00221D83"/>
    <w:rsid w:val="00223065"/>
    <w:rsid w:val="00226BA8"/>
    <w:rsid w:val="00233414"/>
    <w:rsid w:val="00233555"/>
    <w:rsid w:val="002407F6"/>
    <w:rsid w:val="00245AAD"/>
    <w:rsid w:val="00246B9D"/>
    <w:rsid w:val="0025306F"/>
    <w:rsid w:val="00256DF2"/>
    <w:rsid w:val="00266183"/>
    <w:rsid w:val="00275B90"/>
    <w:rsid w:val="002A3177"/>
    <w:rsid w:val="002A37F1"/>
    <w:rsid w:val="002B00BB"/>
    <w:rsid w:val="002C3F7E"/>
    <w:rsid w:val="002C42C3"/>
    <w:rsid w:val="002D047D"/>
    <w:rsid w:val="002D79A8"/>
    <w:rsid w:val="002E57D3"/>
    <w:rsid w:val="002F4F88"/>
    <w:rsid w:val="002F6A91"/>
    <w:rsid w:val="003028F9"/>
    <w:rsid w:val="00316E81"/>
    <w:rsid w:val="00320687"/>
    <w:rsid w:val="0032784A"/>
    <w:rsid w:val="00335A90"/>
    <w:rsid w:val="00345263"/>
    <w:rsid w:val="00351E6B"/>
    <w:rsid w:val="0036415F"/>
    <w:rsid w:val="003873ED"/>
    <w:rsid w:val="003A1714"/>
    <w:rsid w:val="003A30AA"/>
    <w:rsid w:val="003A75E2"/>
    <w:rsid w:val="003B492D"/>
    <w:rsid w:val="003B529A"/>
    <w:rsid w:val="003B58B8"/>
    <w:rsid w:val="003C0801"/>
    <w:rsid w:val="003C3BCD"/>
    <w:rsid w:val="003D032C"/>
    <w:rsid w:val="003D0762"/>
    <w:rsid w:val="003E3302"/>
    <w:rsid w:val="003E503C"/>
    <w:rsid w:val="003F605F"/>
    <w:rsid w:val="00400411"/>
    <w:rsid w:val="00402CDA"/>
    <w:rsid w:val="0040654F"/>
    <w:rsid w:val="004163E2"/>
    <w:rsid w:val="00420B6D"/>
    <w:rsid w:val="00420EF3"/>
    <w:rsid w:val="004247D0"/>
    <w:rsid w:val="00442FF3"/>
    <w:rsid w:val="00450A82"/>
    <w:rsid w:val="00451502"/>
    <w:rsid w:val="00463003"/>
    <w:rsid w:val="00466406"/>
    <w:rsid w:val="004702B3"/>
    <w:rsid w:val="00481304"/>
    <w:rsid w:val="00486E5D"/>
    <w:rsid w:val="00494C09"/>
    <w:rsid w:val="004A026D"/>
    <w:rsid w:val="004A0F66"/>
    <w:rsid w:val="004A1E6B"/>
    <w:rsid w:val="004A4CDA"/>
    <w:rsid w:val="004B08F3"/>
    <w:rsid w:val="004C1F6C"/>
    <w:rsid w:val="004C36D4"/>
    <w:rsid w:val="004D1437"/>
    <w:rsid w:val="004D29F6"/>
    <w:rsid w:val="004D3CB0"/>
    <w:rsid w:val="004D6B97"/>
    <w:rsid w:val="00501CC6"/>
    <w:rsid w:val="005049C5"/>
    <w:rsid w:val="005051A9"/>
    <w:rsid w:val="00514BDA"/>
    <w:rsid w:val="00515003"/>
    <w:rsid w:val="005164AA"/>
    <w:rsid w:val="00530A69"/>
    <w:rsid w:val="00532115"/>
    <w:rsid w:val="0054484B"/>
    <w:rsid w:val="00546BE3"/>
    <w:rsid w:val="00546E8C"/>
    <w:rsid w:val="00546EAD"/>
    <w:rsid w:val="005476FB"/>
    <w:rsid w:val="00547D14"/>
    <w:rsid w:val="00551DFA"/>
    <w:rsid w:val="00565CF7"/>
    <w:rsid w:val="005663EE"/>
    <w:rsid w:val="00570767"/>
    <w:rsid w:val="00571ACF"/>
    <w:rsid w:val="00585F66"/>
    <w:rsid w:val="005876AF"/>
    <w:rsid w:val="005A1984"/>
    <w:rsid w:val="005B0B62"/>
    <w:rsid w:val="005D5002"/>
    <w:rsid w:val="005F2134"/>
    <w:rsid w:val="005F322B"/>
    <w:rsid w:val="006022A7"/>
    <w:rsid w:val="0060530F"/>
    <w:rsid w:val="0060723F"/>
    <w:rsid w:val="00610DD4"/>
    <w:rsid w:val="00611F43"/>
    <w:rsid w:val="00612841"/>
    <w:rsid w:val="00613F76"/>
    <w:rsid w:val="0062022D"/>
    <w:rsid w:val="006219C8"/>
    <w:rsid w:val="006225C3"/>
    <w:rsid w:val="00630B50"/>
    <w:rsid w:val="00633FE7"/>
    <w:rsid w:val="00661F35"/>
    <w:rsid w:val="006626AA"/>
    <w:rsid w:val="00662E02"/>
    <w:rsid w:val="0067250D"/>
    <w:rsid w:val="00672807"/>
    <w:rsid w:val="006800BF"/>
    <w:rsid w:val="00683739"/>
    <w:rsid w:val="00690A88"/>
    <w:rsid w:val="006910F5"/>
    <w:rsid w:val="00692447"/>
    <w:rsid w:val="00696900"/>
    <w:rsid w:val="006A0D29"/>
    <w:rsid w:val="006A28D7"/>
    <w:rsid w:val="006B305A"/>
    <w:rsid w:val="006B33B4"/>
    <w:rsid w:val="006B3A91"/>
    <w:rsid w:val="006C0398"/>
    <w:rsid w:val="006C39EA"/>
    <w:rsid w:val="006C4A80"/>
    <w:rsid w:val="006C649B"/>
    <w:rsid w:val="006D6F6B"/>
    <w:rsid w:val="006E7669"/>
    <w:rsid w:val="006F66AB"/>
    <w:rsid w:val="006F7BB2"/>
    <w:rsid w:val="00707037"/>
    <w:rsid w:val="007100B2"/>
    <w:rsid w:val="00710289"/>
    <w:rsid w:val="00710535"/>
    <w:rsid w:val="00714063"/>
    <w:rsid w:val="00722001"/>
    <w:rsid w:val="00724F92"/>
    <w:rsid w:val="007303D1"/>
    <w:rsid w:val="00732930"/>
    <w:rsid w:val="00743260"/>
    <w:rsid w:val="00745C7E"/>
    <w:rsid w:val="007461D5"/>
    <w:rsid w:val="00780DD3"/>
    <w:rsid w:val="00781332"/>
    <w:rsid w:val="0078255B"/>
    <w:rsid w:val="007853EF"/>
    <w:rsid w:val="00796063"/>
    <w:rsid w:val="007A75E2"/>
    <w:rsid w:val="007C2F57"/>
    <w:rsid w:val="007D355D"/>
    <w:rsid w:val="007E10B6"/>
    <w:rsid w:val="007F01A0"/>
    <w:rsid w:val="00817063"/>
    <w:rsid w:val="00825190"/>
    <w:rsid w:val="0083094B"/>
    <w:rsid w:val="0083436D"/>
    <w:rsid w:val="00852E46"/>
    <w:rsid w:val="00862E95"/>
    <w:rsid w:val="008630B3"/>
    <w:rsid w:val="008646E1"/>
    <w:rsid w:val="00874ACE"/>
    <w:rsid w:val="0088061D"/>
    <w:rsid w:val="00882601"/>
    <w:rsid w:val="008A3C43"/>
    <w:rsid w:val="008A7D1A"/>
    <w:rsid w:val="008B70FC"/>
    <w:rsid w:val="008C7008"/>
    <w:rsid w:val="008D3904"/>
    <w:rsid w:val="008E3955"/>
    <w:rsid w:val="008E3A43"/>
    <w:rsid w:val="008E6C42"/>
    <w:rsid w:val="008E78AA"/>
    <w:rsid w:val="008E7C84"/>
    <w:rsid w:val="008F6EB0"/>
    <w:rsid w:val="00903C31"/>
    <w:rsid w:val="009059B9"/>
    <w:rsid w:val="009101D1"/>
    <w:rsid w:val="00926EE1"/>
    <w:rsid w:val="00927C64"/>
    <w:rsid w:val="00935D0D"/>
    <w:rsid w:val="00940175"/>
    <w:rsid w:val="00941CD4"/>
    <w:rsid w:val="00942CEB"/>
    <w:rsid w:val="00944590"/>
    <w:rsid w:val="00946B16"/>
    <w:rsid w:val="00975735"/>
    <w:rsid w:val="00975C5C"/>
    <w:rsid w:val="00990EAD"/>
    <w:rsid w:val="00992E15"/>
    <w:rsid w:val="00993EFF"/>
    <w:rsid w:val="00995408"/>
    <w:rsid w:val="00996407"/>
    <w:rsid w:val="009A18C5"/>
    <w:rsid w:val="009A3602"/>
    <w:rsid w:val="009B2B5B"/>
    <w:rsid w:val="009B63F9"/>
    <w:rsid w:val="009B680F"/>
    <w:rsid w:val="009C22B4"/>
    <w:rsid w:val="009C2AE9"/>
    <w:rsid w:val="009C5F92"/>
    <w:rsid w:val="009D6B4F"/>
    <w:rsid w:val="009E5CE9"/>
    <w:rsid w:val="009F5A6A"/>
    <w:rsid w:val="00A019AC"/>
    <w:rsid w:val="00A0455F"/>
    <w:rsid w:val="00A06BF9"/>
    <w:rsid w:val="00A12032"/>
    <w:rsid w:val="00A12B63"/>
    <w:rsid w:val="00A2034B"/>
    <w:rsid w:val="00A215F4"/>
    <w:rsid w:val="00A21A58"/>
    <w:rsid w:val="00A22345"/>
    <w:rsid w:val="00A43F73"/>
    <w:rsid w:val="00A45F36"/>
    <w:rsid w:val="00A54C18"/>
    <w:rsid w:val="00A627A3"/>
    <w:rsid w:val="00A63167"/>
    <w:rsid w:val="00A679C6"/>
    <w:rsid w:val="00A71086"/>
    <w:rsid w:val="00A85EFF"/>
    <w:rsid w:val="00A908C4"/>
    <w:rsid w:val="00A97FC8"/>
    <w:rsid w:val="00AA075E"/>
    <w:rsid w:val="00AC3683"/>
    <w:rsid w:val="00AC3DEF"/>
    <w:rsid w:val="00AC56EB"/>
    <w:rsid w:val="00AE1C4F"/>
    <w:rsid w:val="00AE1FA8"/>
    <w:rsid w:val="00AF168C"/>
    <w:rsid w:val="00AF4D6D"/>
    <w:rsid w:val="00AF529D"/>
    <w:rsid w:val="00AF57C2"/>
    <w:rsid w:val="00AF7072"/>
    <w:rsid w:val="00B02057"/>
    <w:rsid w:val="00B04B4C"/>
    <w:rsid w:val="00B148D5"/>
    <w:rsid w:val="00B20E06"/>
    <w:rsid w:val="00B2244E"/>
    <w:rsid w:val="00B232F3"/>
    <w:rsid w:val="00B241D7"/>
    <w:rsid w:val="00B24D25"/>
    <w:rsid w:val="00B41595"/>
    <w:rsid w:val="00B4260A"/>
    <w:rsid w:val="00B52B1A"/>
    <w:rsid w:val="00B571C6"/>
    <w:rsid w:val="00B60ECD"/>
    <w:rsid w:val="00B63F6C"/>
    <w:rsid w:val="00B72CFE"/>
    <w:rsid w:val="00B82F91"/>
    <w:rsid w:val="00B84DE4"/>
    <w:rsid w:val="00B8542B"/>
    <w:rsid w:val="00B85E49"/>
    <w:rsid w:val="00B93595"/>
    <w:rsid w:val="00BA544F"/>
    <w:rsid w:val="00BB0026"/>
    <w:rsid w:val="00BB1BC9"/>
    <w:rsid w:val="00BC27AD"/>
    <w:rsid w:val="00BC3DAE"/>
    <w:rsid w:val="00BC64DF"/>
    <w:rsid w:val="00BE06B0"/>
    <w:rsid w:val="00BE2C4E"/>
    <w:rsid w:val="00BF7040"/>
    <w:rsid w:val="00BF7BB2"/>
    <w:rsid w:val="00C050DC"/>
    <w:rsid w:val="00C42C27"/>
    <w:rsid w:val="00C42EE6"/>
    <w:rsid w:val="00C53F70"/>
    <w:rsid w:val="00C5779A"/>
    <w:rsid w:val="00C60989"/>
    <w:rsid w:val="00C62D51"/>
    <w:rsid w:val="00C63152"/>
    <w:rsid w:val="00C71E4D"/>
    <w:rsid w:val="00C7373F"/>
    <w:rsid w:val="00C7711A"/>
    <w:rsid w:val="00C83083"/>
    <w:rsid w:val="00C853BE"/>
    <w:rsid w:val="00C87BBC"/>
    <w:rsid w:val="00CB34B7"/>
    <w:rsid w:val="00CB6A9A"/>
    <w:rsid w:val="00CC3856"/>
    <w:rsid w:val="00CD24B6"/>
    <w:rsid w:val="00CD47AF"/>
    <w:rsid w:val="00CE2EAC"/>
    <w:rsid w:val="00CE576F"/>
    <w:rsid w:val="00D13D4B"/>
    <w:rsid w:val="00D3318B"/>
    <w:rsid w:val="00D37DBB"/>
    <w:rsid w:val="00D4028F"/>
    <w:rsid w:val="00D4377C"/>
    <w:rsid w:val="00D53BED"/>
    <w:rsid w:val="00D5494C"/>
    <w:rsid w:val="00D66529"/>
    <w:rsid w:val="00D77D5C"/>
    <w:rsid w:val="00D80F32"/>
    <w:rsid w:val="00D824A7"/>
    <w:rsid w:val="00D84DB4"/>
    <w:rsid w:val="00D87315"/>
    <w:rsid w:val="00D95A8E"/>
    <w:rsid w:val="00DA722B"/>
    <w:rsid w:val="00DC12FE"/>
    <w:rsid w:val="00DC411A"/>
    <w:rsid w:val="00DC561F"/>
    <w:rsid w:val="00DE15D5"/>
    <w:rsid w:val="00DE5336"/>
    <w:rsid w:val="00DF5555"/>
    <w:rsid w:val="00E1561A"/>
    <w:rsid w:val="00E15D78"/>
    <w:rsid w:val="00E23F7C"/>
    <w:rsid w:val="00E247A0"/>
    <w:rsid w:val="00E248B5"/>
    <w:rsid w:val="00E31165"/>
    <w:rsid w:val="00E35089"/>
    <w:rsid w:val="00E41CC0"/>
    <w:rsid w:val="00E44BE2"/>
    <w:rsid w:val="00E51B26"/>
    <w:rsid w:val="00E739B1"/>
    <w:rsid w:val="00E74065"/>
    <w:rsid w:val="00E8794E"/>
    <w:rsid w:val="00E97D06"/>
    <w:rsid w:val="00EA0E36"/>
    <w:rsid w:val="00EA4843"/>
    <w:rsid w:val="00EA5805"/>
    <w:rsid w:val="00EA59D2"/>
    <w:rsid w:val="00EA6F2E"/>
    <w:rsid w:val="00EC4317"/>
    <w:rsid w:val="00EC4BF3"/>
    <w:rsid w:val="00EC7CCC"/>
    <w:rsid w:val="00ED45F2"/>
    <w:rsid w:val="00ED4830"/>
    <w:rsid w:val="00EE1758"/>
    <w:rsid w:val="00EF1F0D"/>
    <w:rsid w:val="00F0521E"/>
    <w:rsid w:val="00F1509B"/>
    <w:rsid w:val="00F242DC"/>
    <w:rsid w:val="00F31931"/>
    <w:rsid w:val="00F3552A"/>
    <w:rsid w:val="00F506ED"/>
    <w:rsid w:val="00F523F6"/>
    <w:rsid w:val="00F5537D"/>
    <w:rsid w:val="00F55F66"/>
    <w:rsid w:val="00F60588"/>
    <w:rsid w:val="00F6330F"/>
    <w:rsid w:val="00FA064B"/>
    <w:rsid w:val="00FA0D13"/>
    <w:rsid w:val="00FA2F6B"/>
    <w:rsid w:val="00FA7B52"/>
    <w:rsid w:val="00FB1300"/>
    <w:rsid w:val="00FB5103"/>
    <w:rsid w:val="00FC0889"/>
    <w:rsid w:val="00FC0CA5"/>
    <w:rsid w:val="00FE03E5"/>
    <w:rsid w:val="00FE2440"/>
    <w:rsid w:val="00FF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DDC560"/>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FC0889"/>
    <w:rPr>
      <w:rFonts w:ascii="Arial" w:hAnsi="Arial"/>
    </w:rPr>
  </w:style>
  <w:style w:type="paragraph" w:styleId="Heading1">
    <w:name w:val="heading 1"/>
    <w:basedOn w:val="Normal"/>
    <w:next w:val="Normal"/>
    <w:link w:val="Heading1Char"/>
    <w:autoRedefine/>
    <w:uiPriority w:val="9"/>
    <w:qFormat/>
    <w:rsid w:val="002A37F1"/>
    <w:pPr>
      <w:keepNext/>
      <w:keepLines/>
      <w:numPr>
        <w:numId w:val="11"/>
      </w:numPr>
      <w:spacing w:before="240" w:after="0"/>
      <w:outlineLvl w:val="0"/>
    </w:pPr>
    <w:rPr>
      <w:rFonts w:eastAsiaTheme="majorEastAsia" w:cstheme="majorBidi"/>
      <w:b/>
      <w:caps/>
      <w:color w:val="2E74B5" w:themeColor="accent1" w:themeShade="BF"/>
      <w:sz w:val="32"/>
      <w:szCs w:val="32"/>
    </w:rPr>
  </w:style>
  <w:style w:type="paragraph" w:styleId="Heading2">
    <w:name w:val="heading 2"/>
    <w:basedOn w:val="Normal"/>
    <w:next w:val="Normal"/>
    <w:link w:val="Heading2Char"/>
    <w:uiPriority w:val="9"/>
    <w:unhideWhenUsed/>
    <w:qFormat/>
    <w:rsid w:val="00F3552A"/>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552A"/>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3552A"/>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3552A"/>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552A"/>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552A"/>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552A"/>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552A"/>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A37F1"/>
    <w:rPr>
      <w:rFonts w:ascii="Arial" w:eastAsiaTheme="majorEastAsia" w:hAnsi="Arial" w:cstheme="majorBidi"/>
      <w:b/>
      <w:caps/>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eastAsia="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8E7C84"/>
    <w:rPr>
      <w:b/>
      <w:bCs/>
      <w:caps w:val="0"/>
      <w:smallCaps/>
      <w:color w:val="5B9BD5" w:themeColor="accent1"/>
      <w:spacing w:val="5"/>
    </w:rPr>
  </w:style>
  <w:style w:type="paragraph" w:styleId="CommentText">
    <w:name w:val="annotation text"/>
    <w:basedOn w:val="Normal"/>
    <w:link w:val="CommentTextChar"/>
    <w:uiPriority w:val="99"/>
    <w:semiHidden/>
    <w:unhideWhenUsed/>
    <w:rsid w:val="007100B2"/>
    <w:pPr>
      <w:spacing w:line="240" w:lineRule="auto"/>
    </w:pPr>
    <w:rPr>
      <w:sz w:val="20"/>
      <w:szCs w:val="20"/>
    </w:rPr>
  </w:style>
  <w:style w:type="character" w:customStyle="1" w:styleId="CommentTextChar">
    <w:name w:val="Comment Text Char"/>
    <w:basedOn w:val="DefaultParagraphFont"/>
    <w:link w:val="CommentText"/>
    <w:uiPriority w:val="99"/>
    <w:semiHidden/>
    <w:rsid w:val="007100B2"/>
    <w:rPr>
      <w:sz w:val="20"/>
      <w:szCs w:val="20"/>
    </w:rPr>
  </w:style>
  <w:style w:type="character" w:styleId="CommentReference">
    <w:name w:val="annotation reference"/>
    <w:basedOn w:val="DefaultParagraphFont"/>
    <w:uiPriority w:val="99"/>
    <w:semiHidden/>
    <w:unhideWhenUsed/>
    <w:rsid w:val="007100B2"/>
    <w:rPr>
      <w:sz w:val="16"/>
      <w:szCs w:val="16"/>
    </w:rPr>
  </w:style>
  <w:style w:type="paragraph" w:customStyle="1" w:styleId="Default">
    <w:name w:val="Default"/>
    <w:rsid w:val="00B148D5"/>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C3DAE"/>
    <w:rPr>
      <w:b/>
      <w:bCs/>
    </w:rPr>
  </w:style>
  <w:style w:type="character" w:customStyle="1" w:styleId="CommentSubjectChar">
    <w:name w:val="Comment Subject Char"/>
    <w:basedOn w:val="CommentTextChar"/>
    <w:link w:val="CommentSubject"/>
    <w:uiPriority w:val="99"/>
    <w:semiHidden/>
    <w:rsid w:val="00BC3DAE"/>
    <w:rPr>
      <w:b/>
      <w:bCs/>
      <w:sz w:val="20"/>
      <w:szCs w:val="20"/>
    </w:rPr>
  </w:style>
  <w:style w:type="paragraph" w:styleId="Revision">
    <w:name w:val="Revision"/>
    <w:hidden/>
    <w:uiPriority w:val="99"/>
    <w:semiHidden/>
    <w:rsid w:val="00BC3DAE"/>
    <w:pPr>
      <w:spacing w:after="0" w:line="240" w:lineRule="auto"/>
    </w:pPr>
  </w:style>
  <w:style w:type="paragraph" w:styleId="TOCHeading">
    <w:name w:val="TOC Heading"/>
    <w:basedOn w:val="Heading1"/>
    <w:next w:val="Normal"/>
    <w:uiPriority w:val="39"/>
    <w:unhideWhenUsed/>
    <w:qFormat/>
    <w:rsid w:val="00BC3DAE"/>
    <w:pPr>
      <w:numPr>
        <w:numId w:val="0"/>
      </w:numPr>
      <w:outlineLvl w:val="9"/>
    </w:pPr>
  </w:style>
  <w:style w:type="paragraph" w:styleId="TOC2">
    <w:name w:val="toc 2"/>
    <w:basedOn w:val="Normal"/>
    <w:next w:val="Normal"/>
    <w:autoRedefine/>
    <w:uiPriority w:val="39"/>
    <w:unhideWhenUsed/>
    <w:rsid w:val="00B60ECD"/>
    <w:pPr>
      <w:spacing w:after="0"/>
      <w:ind w:left="220"/>
    </w:pPr>
    <w:rPr>
      <w:rFonts w:asciiTheme="minorHAnsi" w:hAnsiTheme="minorHAnsi"/>
      <w:smallCaps/>
    </w:rPr>
  </w:style>
  <w:style w:type="paragraph" w:styleId="TOC1">
    <w:name w:val="toc 1"/>
    <w:basedOn w:val="Normal"/>
    <w:next w:val="Normal"/>
    <w:autoRedefine/>
    <w:uiPriority w:val="39"/>
    <w:unhideWhenUsed/>
    <w:rsid w:val="00FC0CA5"/>
    <w:pPr>
      <w:spacing w:before="120" w:after="0"/>
    </w:pPr>
    <w:rPr>
      <w:rFonts w:asciiTheme="minorHAnsi" w:hAnsiTheme="minorHAnsi"/>
      <w:b/>
      <w:bCs/>
      <w:caps/>
    </w:rPr>
  </w:style>
  <w:style w:type="paragraph" w:styleId="TOC3">
    <w:name w:val="toc 3"/>
    <w:basedOn w:val="Normal"/>
    <w:next w:val="Normal"/>
    <w:autoRedefine/>
    <w:uiPriority w:val="39"/>
    <w:unhideWhenUsed/>
    <w:rsid w:val="00BC3DAE"/>
    <w:pPr>
      <w:spacing w:after="0"/>
      <w:ind w:left="440"/>
    </w:pPr>
    <w:rPr>
      <w:rFonts w:asciiTheme="minorHAnsi" w:hAnsiTheme="minorHAnsi"/>
      <w:i/>
      <w:iCs/>
    </w:rPr>
  </w:style>
  <w:style w:type="character" w:styleId="FollowedHyperlink">
    <w:name w:val="FollowedHyperlink"/>
    <w:basedOn w:val="DefaultParagraphFont"/>
    <w:uiPriority w:val="99"/>
    <w:semiHidden/>
    <w:unhideWhenUsed/>
    <w:rsid w:val="00C7711A"/>
    <w:rPr>
      <w:color w:val="954F72" w:themeColor="followedHyperlink"/>
      <w:u w:val="single"/>
    </w:rPr>
  </w:style>
  <w:style w:type="character" w:styleId="IntenseEmphasis">
    <w:name w:val="Intense Emphasis"/>
    <w:basedOn w:val="DefaultParagraphFont"/>
    <w:uiPriority w:val="21"/>
    <w:qFormat/>
    <w:rsid w:val="00B63F6C"/>
    <w:rPr>
      <w:i/>
      <w:iCs/>
      <w:color w:val="5B9BD5" w:themeColor="accent1"/>
    </w:rPr>
  </w:style>
  <w:style w:type="table" w:styleId="GridTable1Light-Accent1">
    <w:name w:val="Grid Table 1 Light Accent 1"/>
    <w:basedOn w:val="TableNormal"/>
    <w:uiPriority w:val="46"/>
    <w:rsid w:val="009C22B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B60ECD"/>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B60ECD"/>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B60ECD"/>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B60ECD"/>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B60ECD"/>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B60ECD"/>
    <w:pPr>
      <w:spacing w:after="0"/>
      <w:ind w:left="1760"/>
    </w:pPr>
    <w:rPr>
      <w:rFonts w:asciiTheme="minorHAnsi" w:hAnsiTheme="minorHAnsi"/>
      <w:sz w:val="18"/>
      <w:szCs w:val="18"/>
    </w:rPr>
  </w:style>
  <w:style w:type="character" w:styleId="Strong">
    <w:name w:val="Strong"/>
    <w:basedOn w:val="DefaultParagraphFont"/>
    <w:uiPriority w:val="22"/>
    <w:qFormat/>
    <w:rsid w:val="00633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9945">
      <w:bodyDiv w:val="1"/>
      <w:marLeft w:val="0"/>
      <w:marRight w:val="0"/>
      <w:marTop w:val="0"/>
      <w:marBottom w:val="0"/>
      <w:divBdr>
        <w:top w:val="none" w:sz="0" w:space="0" w:color="auto"/>
        <w:left w:val="none" w:sz="0" w:space="0" w:color="auto"/>
        <w:bottom w:val="none" w:sz="0" w:space="0" w:color="auto"/>
        <w:right w:val="none" w:sz="0" w:space="0" w:color="auto"/>
      </w:divBdr>
    </w:div>
    <w:div w:id="251623150">
      <w:bodyDiv w:val="1"/>
      <w:marLeft w:val="0"/>
      <w:marRight w:val="0"/>
      <w:marTop w:val="0"/>
      <w:marBottom w:val="0"/>
      <w:divBdr>
        <w:top w:val="none" w:sz="0" w:space="0" w:color="auto"/>
        <w:left w:val="none" w:sz="0" w:space="0" w:color="auto"/>
        <w:bottom w:val="none" w:sz="0" w:space="0" w:color="auto"/>
        <w:right w:val="none" w:sz="0" w:space="0" w:color="auto"/>
      </w:divBdr>
      <w:divsChild>
        <w:div w:id="2114587489">
          <w:marLeft w:val="0"/>
          <w:marRight w:val="0"/>
          <w:marTop w:val="0"/>
          <w:marBottom w:val="0"/>
          <w:divBdr>
            <w:top w:val="none" w:sz="0" w:space="0" w:color="auto"/>
            <w:left w:val="none" w:sz="0" w:space="0" w:color="auto"/>
            <w:bottom w:val="none" w:sz="0" w:space="0" w:color="auto"/>
            <w:right w:val="none" w:sz="0" w:space="0" w:color="auto"/>
          </w:divBdr>
        </w:div>
      </w:divsChild>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903638648">
      <w:bodyDiv w:val="1"/>
      <w:marLeft w:val="0"/>
      <w:marRight w:val="0"/>
      <w:marTop w:val="0"/>
      <w:marBottom w:val="0"/>
      <w:divBdr>
        <w:top w:val="none" w:sz="0" w:space="0" w:color="auto"/>
        <w:left w:val="none" w:sz="0" w:space="0" w:color="auto"/>
        <w:bottom w:val="none" w:sz="0" w:space="0" w:color="auto"/>
        <w:right w:val="none" w:sz="0" w:space="0" w:color="auto"/>
      </w:divBdr>
    </w:div>
    <w:div w:id="1134255670">
      <w:bodyDiv w:val="1"/>
      <w:marLeft w:val="0"/>
      <w:marRight w:val="0"/>
      <w:marTop w:val="0"/>
      <w:marBottom w:val="0"/>
      <w:divBdr>
        <w:top w:val="none" w:sz="0" w:space="0" w:color="auto"/>
        <w:left w:val="none" w:sz="0" w:space="0" w:color="auto"/>
        <w:bottom w:val="none" w:sz="0" w:space="0" w:color="auto"/>
        <w:right w:val="none" w:sz="0" w:space="0" w:color="auto"/>
      </w:divBdr>
    </w:div>
    <w:div w:id="1139499517">
      <w:bodyDiv w:val="1"/>
      <w:marLeft w:val="0"/>
      <w:marRight w:val="0"/>
      <w:marTop w:val="0"/>
      <w:marBottom w:val="0"/>
      <w:divBdr>
        <w:top w:val="none" w:sz="0" w:space="0" w:color="auto"/>
        <w:left w:val="none" w:sz="0" w:space="0" w:color="auto"/>
        <w:bottom w:val="none" w:sz="0" w:space="0" w:color="auto"/>
        <w:right w:val="none" w:sz="0" w:space="0" w:color="auto"/>
      </w:divBdr>
    </w:div>
    <w:div w:id="1349212392">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2008169578">
      <w:bodyDiv w:val="1"/>
      <w:marLeft w:val="0"/>
      <w:marRight w:val="0"/>
      <w:marTop w:val="0"/>
      <w:marBottom w:val="0"/>
      <w:divBdr>
        <w:top w:val="none" w:sz="0" w:space="0" w:color="auto"/>
        <w:left w:val="none" w:sz="0" w:space="0" w:color="auto"/>
        <w:bottom w:val="none" w:sz="0" w:space="0" w:color="auto"/>
        <w:right w:val="none" w:sz="0" w:space="0" w:color="auto"/>
      </w:divBdr>
      <w:divsChild>
        <w:div w:id="213459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341400">
      <w:bodyDiv w:val="1"/>
      <w:marLeft w:val="0"/>
      <w:marRight w:val="0"/>
      <w:marTop w:val="0"/>
      <w:marBottom w:val="0"/>
      <w:divBdr>
        <w:top w:val="none" w:sz="0" w:space="0" w:color="auto"/>
        <w:left w:val="none" w:sz="0" w:space="0" w:color="auto"/>
        <w:bottom w:val="none" w:sz="0" w:space="0" w:color="auto"/>
        <w:right w:val="none" w:sz="0" w:space="0" w:color="auto"/>
      </w:divBdr>
      <w:divsChild>
        <w:div w:id="266736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openrecords.pa.gov/Documents/RTKL/pa_righttoknowlaw.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ealth.pa.gov/" TargetMode="External"/><Relationship Id="rId2" Type="http://schemas.openxmlformats.org/officeDocument/2006/relationships/customXml" Target="../customXml/item2.xml"/><Relationship Id="rId16" Type="http://schemas.openxmlformats.org/officeDocument/2006/relationships/hyperlink" Target="http://www.health.p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pa.gov/My%20Health/Diseases%20and%20Conditions/M-P/MedicalMarijuana/Documents/Medical%20Marijuana%20Regions%20Map_dispensaries_gp_no%20bold.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14282-A428-42E6-B670-9B33359804CA}"/>
</file>

<file path=customXml/itemProps2.xml><?xml version="1.0" encoding="utf-8"?>
<ds:datastoreItem xmlns:ds="http://schemas.openxmlformats.org/officeDocument/2006/customXml" ds:itemID="{CF2F5B5C-C106-429F-B200-C825E3E6B85E}"/>
</file>

<file path=customXml/itemProps3.xml><?xml version="1.0" encoding="utf-8"?>
<ds:datastoreItem xmlns:ds="http://schemas.openxmlformats.org/officeDocument/2006/customXml" ds:itemID="{F426C81A-7FA4-4E5B-8D7A-EE561CB14BF0}"/>
</file>

<file path=customXml/itemProps4.xml><?xml version="1.0" encoding="utf-8"?>
<ds:datastoreItem xmlns:ds="http://schemas.openxmlformats.org/officeDocument/2006/customXml" ds:itemID="{893459CE-6067-43F8-8367-9BE738862B15}"/>
</file>

<file path=docProps/app.xml><?xml version="1.0" encoding="utf-8"?>
<Properties xmlns="http://schemas.openxmlformats.org/officeDocument/2006/extended-properties" xmlns:vt="http://schemas.openxmlformats.org/officeDocument/2006/docPropsVTypes">
  <Template>Normal.dotm</Template>
  <TotalTime>128</TotalTime>
  <Pages>10</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Application Build Document</vt:lpstr>
    </vt:vector>
  </TitlesOfParts>
  <Company>Pennsylvania Department of Health</Company>
  <LinksUpToDate>false</LinksUpToDate>
  <CharactersWithSpaces>18803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Marijuana Application_Instructions-Phase 1_b_17-Jan-17</dc:title>
  <dc:subject/>
  <dc:creator>Rubin, Steve</dc:creator>
  <cp:keywords/>
  <dc:description/>
  <cp:lastModifiedBy>Rubin, Steve</cp:lastModifiedBy>
  <cp:revision>25</cp:revision>
  <cp:lastPrinted>2017-01-12T14:44:00Z</cp:lastPrinted>
  <dcterms:created xsi:type="dcterms:W3CDTF">2017-01-12T14:37:00Z</dcterms:created>
  <dcterms:modified xsi:type="dcterms:W3CDTF">2017-01-17T15:26:00Z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Alt text">
    <vt:lpwstr/>
  </property>
  <property fmtid="{D5CDD505-2E9C-101B-9397-08002B2CF9AE}" pid="10" name="vti_imgdate">
    <vt:lpwstr/>
  </property>
  <property fmtid="{D5CDD505-2E9C-101B-9397-08002B2CF9AE}" pid="11" name="wic_System_Copyright">
    <vt:lpwstr/>
  </property>
</Properties>
</file>